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250D" w14:textId="77777777" w:rsidR="005174E4" w:rsidRPr="00E97264" w:rsidRDefault="005174E4" w:rsidP="005174E4">
      <w:pPr>
        <w:pStyle w:val="Default"/>
        <w:rPr>
          <w:sz w:val="28"/>
          <w:szCs w:val="28"/>
        </w:rPr>
      </w:pPr>
      <w:r w:rsidRPr="00E97264">
        <w:rPr>
          <w:sz w:val="28"/>
          <w:szCs w:val="28"/>
        </w:rPr>
        <w:t>Limerick PPN representatives on external committees are expected to prepare and sign a Statement of Outcomes for any meetings attended –</w:t>
      </w:r>
      <w:r w:rsidR="00646241" w:rsidRPr="00E97264">
        <w:rPr>
          <w:sz w:val="28"/>
          <w:szCs w:val="28"/>
        </w:rPr>
        <w:t xml:space="preserve"> </w:t>
      </w:r>
      <w:r w:rsidRPr="00E97264">
        <w:rPr>
          <w:sz w:val="28"/>
          <w:szCs w:val="28"/>
        </w:rPr>
        <w:t>one statement per committee, rather than one per representative.</w:t>
      </w:r>
    </w:p>
    <w:p w14:paraId="085926CA" w14:textId="77777777" w:rsidR="005174E4" w:rsidRPr="00E97264" w:rsidRDefault="005174E4" w:rsidP="005174E4">
      <w:pPr>
        <w:pStyle w:val="Default"/>
        <w:rPr>
          <w:sz w:val="28"/>
          <w:szCs w:val="28"/>
        </w:rPr>
      </w:pPr>
    </w:p>
    <w:p w14:paraId="5F31B64C" w14:textId="77777777" w:rsidR="005174E4" w:rsidRPr="00E97264" w:rsidRDefault="005174E4" w:rsidP="005174E4">
      <w:pPr>
        <w:pStyle w:val="Default"/>
        <w:rPr>
          <w:sz w:val="28"/>
          <w:szCs w:val="28"/>
        </w:rPr>
      </w:pPr>
      <w:r w:rsidRPr="00E97264">
        <w:rPr>
          <w:sz w:val="28"/>
          <w:szCs w:val="28"/>
        </w:rPr>
        <w:t xml:space="preserve">This template </w:t>
      </w:r>
      <w:r w:rsidR="00AC1BA2" w:rsidRPr="00E97264">
        <w:rPr>
          <w:sz w:val="28"/>
          <w:szCs w:val="28"/>
        </w:rPr>
        <w:t>is to</w:t>
      </w:r>
      <w:r w:rsidRPr="00E97264">
        <w:rPr>
          <w:sz w:val="28"/>
          <w:szCs w:val="28"/>
        </w:rPr>
        <w:t xml:space="preserve"> help Limerick PPN representatives who sit on external committees to report effectively to their respective PPN Linkage Groups, the Secretariat and the wider PPN membership. Please complete the template and return to </w:t>
      </w:r>
      <w:hyperlink r:id="rId7" w:history="1">
        <w:r w:rsidRPr="00E97264">
          <w:rPr>
            <w:rStyle w:val="Hyperlink"/>
            <w:sz w:val="28"/>
            <w:szCs w:val="28"/>
          </w:rPr>
          <w:t>ppn@limerick.ie</w:t>
        </w:r>
      </w:hyperlink>
      <w:r w:rsidRPr="00E97264">
        <w:rPr>
          <w:sz w:val="28"/>
          <w:szCs w:val="28"/>
        </w:rPr>
        <w:t xml:space="preserve"> as soon as possible after the meeting</w:t>
      </w:r>
      <w:r w:rsidR="002C1427" w:rsidRPr="00E97264">
        <w:rPr>
          <w:sz w:val="28"/>
          <w:szCs w:val="28"/>
        </w:rPr>
        <w:t>.</w:t>
      </w:r>
    </w:p>
    <w:p w14:paraId="112B742E" w14:textId="77777777" w:rsidR="005174E4" w:rsidRPr="00E97264" w:rsidRDefault="005174E4" w:rsidP="005174E4">
      <w:pPr>
        <w:pStyle w:val="Default"/>
        <w:rPr>
          <w:sz w:val="28"/>
          <w:szCs w:val="28"/>
        </w:rPr>
      </w:pPr>
      <w:r w:rsidRPr="00E97264">
        <w:rPr>
          <w:sz w:val="28"/>
          <w:szCs w:val="28"/>
        </w:rPr>
        <w:t xml:space="preserve"> </w:t>
      </w:r>
    </w:p>
    <w:p w14:paraId="4B14B1C5" w14:textId="77777777" w:rsidR="005174E4" w:rsidRPr="00E97264" w:rsidRDefault="005174E4" w:rsidP="005174E4">
      <w:pPr>
        <w:rPr>
          <w:sz w:val="28"/>
          <w:szCs w:val="28"/>
        </w:rPr>
      </w:pPr>
      <w:r w:rsidRPr="00E97264">
        <w:rPr>
          <w:sz w:val="28"/>
          <w:szCs w:val="28"/>
        </w:rPr>
        <w:t xml:space="preserve">Please keep the Statement of Outcomes </w:t>
      </w:r>
      <w:r w:rsidR="00AC1BA2" w:rsidRPr="00E97264">
        <w:rPr>
          <w:sz w:val="28"/>
          <w:szCs w:val="28"/>
        </w:rPr>
        <w:t>as brief as possible and</w:t>
      </w:r>
      <w:r w:rsidRPr="00E97264">
        <w:rPr>
          <w:sz w:val="28"/>
          <w:szCs w:val="28"/>
        </w:rPr>
        <w:t xml:space="preserve"> note it will be added to the Limerick PPN website.</w:t>
      </w:r>
    </w:p>
    <w:tbl>
      <w:tblPr>
        <w:tblStyle w:val="TableGrid"/>
        <w:tblW w:w="11483" w:type="dxa"/>
        <w:tblInd w:w="-289" w:type="dxa"/>
        <w:tblLook w:val="04A0" w:firstRow="1" w:lastRow="0" w:firstColumn="1" w:lastColumn="0" w:noHBand="0" w:noVBand="1"/>
      </w:tblPr>
      <w:tblGrid>
        <w:gridCol w:w="1528"/>
        <w:gridCol w:w="2084"/>
        <w:gridCol w:w="1237"/>
        <w:gridCol w:w="3250"/>
        <w:gridCol w:w="3019"/>
        <w:gridCol w:w="365"/>
      </w:tblGrid>
      <w:tr w:rsidR="005900DE" w:rsidRPr="00E97264" w14:paraId="3F67ED3B" w14:textId="77777777" w:rsidTr="00FC3DB5">
        <w:trPr>
          <w:gridAfter w:val="1"/>
          <w:wAfter w:w="365" w:type="dxa"/>
        </w:trPr>
        <w:tc>
          <w:tcPr>
            <w:tcW w:w="3612" w:type="dxa"/>
            <w:gridSpan w:val="2"/>
          </w:tcPr>
          <w:p w14:paraId="73F4C115" w14:textId="77777777" w:rsidR="005174E4" w:rsidRPr="00E97264" w:rsidRDefault="005174E4" w:rsidP="001A41E0">
            <w:pPr>
              <w:pStyle w:val="Default"/>
              <w:numPr>
                <w:ilvl w:val="0"/>
                <w:numId w:val="2"/>
              </w:numPr>
              <w:ind w:left="306"/>
              <w:rPr>
                <w:color w:val="5B9BD5"/>
                <w:sz w:val="28"/>
                <w:szCs w:val="28"/>
              </w:rPr>
            </w:pPr>
            <w:r w:rsidRPr="00E97264">
              <w:rPr>
                <w:color w:val="5B9BD5"/>
                <w:sz w:val="28"/>
                <w:szCs w:val="28"/>
              </w:rPr>
              <w:t xml:space="preserve">Name of Committee: </w:t>
            </w:r>
          </w:p>
        </w:tc>
        <w:tc>
          <w:tcPr>
            <w:tcW w:w="7506" w:type="dxa"/>
            <w:gridSpan w:val="3"/>
          </w:tcPr>
          <w:p w14:paraId="0FA03FC3" w14:textId="751E541F" w:rsidR="00AC1BA2" w:rsidRPr="00E97264" w:rsidRDefault="00E97264" w:rsidP="005174E4">
            <w:pPr>
              <w:rPr>
                <w:sz w:val="28"/>
                <w:szCs w:val="28"/>
              </w:rPr>
            </w:pPr>
            <w:r w:rsidRPr="00E97264">
              <w:rPr>
                <w:sz w:val="28"/>
                <w:szCs w:val="28"/>
              </w:rPr>
              <w:t>Climate Action, Biodiversity and Environment SPC</w:t>
            </w:r>
          </w:p>
          <w:p w14:paraId="11BADC82" w14:textId="77777777" w:rsidR="002C1427" w:rsidRPr="00E97264" w:rsidRDefault="002C1427" w:rsidP="005174E4">
            <w:pPr>
              <w:rPr>
                <w:sz w:val="28"/>
                <w:szCs w:val="28"/>
              </w:rPr>
            </w:pPr>
          </w:p>
          <w:p w14:paraId="48AA1156" w14:textId="77777777" w:rsidR="002C1427" w:rsidRPr="00E97264" w:rsidRDefault="002C1427" w:rsidP="005174E4">
            <w:pPr>
              <w:rPr>
                <w:sz w:val="28"/>
                <w:szCs w:val="28"/>
              </w:rPr>
            </w:pPr>
          </w:p>
        </w:tc>
      </w:tr>
      <w:tr w:rsidR="00E97264" w:rsidRPr="00E97264" w14:paraId="37E95E87" w14:textId="77777777" w:rsidTr="00FC3DB5">
        <w:trPr>
          <w:gridAfter w:val="1"/>
          <w:wAfter w:w="365" w:type="dxa"/>
        </w:trPr>
        <w:tc>
          <w:tcPr>
            <w:tcW w:w="3612" w:type="dxa"/>
            <w:gridSpan w:val="2"/>
          </w:tcPr>
          <w:p w14:paraId="1104B3DF" w14:textId="77777777" w:rsidR="00E97264" w:rsidRPr="00E97264" w:rsidRDefault="00E97264" w:rsidP="00E97264">
            <w:pPr>
              <w:pStyle w:val="Default"/>
              <w:numPr>
                <w:ilvl w:val="0"/>
                <w:numId w:val="2"/>
              </w:numPr>
              <w:ind w:left="306"/>
              <w:rPr>
                <w:color w:val="5B9BD5"/>
                <w:sz w:val="28"/>
                <w:szCs w:val="28"/>
              </w:rPr>
            </w:pPr>
            <w:r w:rsidRPr="00E97264">
              <w:rPr>
                <w:color w:val="5B9BD5"/>
                <w:sz w:val="28"/>
                <w:szCs w:val="28"/>
              </w:rPr>
              <w:t xml:space="preserve">Name of Linkage Group: </w:t>
            </w:r>
          </w:p>
        </w:tc>
        <w:tc>
          <w:tcPr>
            <w:tcW w:w="7506" w:type="dxa"/>
            <w:gridSpan w:val="3"/>
          </w:tcPr>
          <w:p w14:paraId="024C4BAE" w14:textId="7BEFE920" w:rsidR="00E97264" w:rsidRPr="00E97264" w:rsidRDefault="00E97264" w:rsidP="00E97264">
            <w:pPr>
              <w:rPr>
                <w:sz w:val="28"/>
                <w:szCs w:val="28"/>
              </w:rPr>
            </w:pPr>
            <w:r w:rsidRPr="00E97264">
              <w:rPr>
                <w:sz w:val="28"/>
                <w:szCs w:val="28"/>
              </w:rPr>
              <w:t>Climate Action, Biodiversity and Environment Linkage group</w:t>
            </w:r>
          </w:p>
          <w:p w14:paraId="43FFFB32" w14:textId="77777777" w:rsidR="00E97264" w:rsidRPr="00E97264" w:rsidRDefault="00E97264" w:rsidP="00E97264">
            <w:pPr>
              <w:rPr>
                <w:sz w:val="28"/>
                <w:szCs w:val="28"/>
              </w:rPr>
            </w:pPr>
          </w:p>
          <w:p w14:paraId="7C7537C4" w14:textId="77777777" w:rsidR="00E97264" w:rsidRPr="00E97264" w:rsidRDefault="00E97264" w:rsidP="00E97264">
            <w:pPr>
              <w:rPr>
                <w:sz w:val="28"/>
                <w:szCs w:val="28"/>
              </w:rPr>
            </w:pPr>
          </w:p>
        </w:tc>
      </w:tr>
      <w:tr w:rsidR="00E97264" w:rsidRPr="00E97264" w14:paraId="74B315E0" w14:textId="77777777" w:rsidTr="00FC3DB5">
        <w:trPr>
          <w:gridAfter w:val="1"/>
          <w:wAfter w:w="365" w:type="dxa"/>
        </w:trPr>
        <w:tc>
          <w:tcPr>
            <w:tcW w:w="3612" w:type="dxa"/>
            <w:gridSpan w:val="2"/>
          </w:tcPr>
          <w:p w14:paraId="0EDC327E" w14:textId="77777777" w:rsidR="00E97264" w:rsidRPr="00E97264" w:rsidRDefault="00E97264" w:rsidP="00E97264">
            <w:pPr>
              <w:pStyle w:val="Default"/>
              <w:numPr>
                <w:ilvl w:val="0"/>
                <w:numId w:val="2"/>
              </w:numPr>
              <w:ind w:left="306"/>
              <w:rPr>
                <w:color w:val="5B9BD5"/>
                <w:sz w:val="28"/>
                <w:szCs w:val="28"/>
              </w:rPr>
            </w:pPr>
            <w:r w:rsidRPr="00E97264">
              <w:rPr>
                <w:color w:val="5B9BD5"/>
                <w:sz w:val="28"/>
                <w:szCs w:val="28"/>
              </w:rPr>
              <w:t xml:space="preserve">Name of PPN Representative(s) on this committee: </w:t>
            </w:r>
          </w:p>
        </w:tc>
        <w:tc>
          <w:tcPr>
            <w:tcW w:w="7506" w:type="dxa"/>
            <w:gridSpan w:val="3"/>
          </w:tcPr>
          <w:p w14:paraId="3089D042" w14:textId="448924AE" w:rsidR="00E97264" w:rsidRPr="00E97264" w:rsidRDefault="00E97264" w:rsidP="00E97264">
            <w:pPr>
              <w:rPr>
                <w:sz w:val="28"/>
                <w:szCs w:val="28"/>
              </w:rPr>
            </w:pPr>
            <w:proofErr w:type="spellStart"/>
            <w:r w:rsidRPr="00E97264">
              <w:rPr>
                <w:sz w:val="28"/>
                <w:szCs w:val="28"/>
              </w:rPr>
              <w:t>Caillum</w:t>
            </w:r>
            <w:proofErr w:type="spellEnd"/>
            <w:r w:rsidRPr="00E97264">
              <w:rPr>
                <w:sz w:val="28"/>
                <w:szCs w:val="28"/>
              </w:rPr>
              <w:t xml:space="preserve"> Hedderman, Michelle Hayes, Denis McAuliffe, Liz Gabbett</w:t>
            </w:r>
          </w:p>
          <w:p w14:paraId="32074E91" w14:textId="77777777" w:rsidR="00E97264" w:rsidRPr="00E97264" w:rsidRDefault="00E97264" w:rsidP="00E97264">
            <w:pPr>
              <w:rPr>
                <w:sz w:val="28"/>
                <w:szCs w:val="28"/>
              </w:rPr>
            </w:pPr>
          </w:p>
          <w:p w14:paraId="5D5DDB4E" w14:textId="77777777" w:rsidR="00E97264" w:rsidRPr="00E97264" w:rsidRDefault="00E97264" w:rsidP="00E97264">
            <w:pPr>
              <w:rPr>
                <w:sz w:val="28"/>
                <w:szCs w:val="28"/>
              </w:rPr>
            </w:pPr>
          </w:p>
        </w:tc>
      </w:tr>
      <w:tr w:rsidR="00E97264" w:rsidRPr="00E97264" w14:paraId="5456D84C" w14:textId="77777777" w:rsidTr="00FC3DB5">
        <w:trPr>
          <w:gridAfter w:val="1"/>
          <w:wAfter w:w="365" w:type="dxa"/>
        </w:trPr>
        <w:tc>
          <w:tcPr>
            <w:tcW w:w="3612" w:type="dxa"/>
            <w:gridSpan w:val="2"/>
          </w:tcPr>
          <w:p w14:paraId="155B2AB6" w14:textId="77777777" w:rsidR="00E97264" w:rsidRPr="00E97264" w:rsidRDefault="00E97264" w:rsidP="00E97264">
            <w:pPr>
              <w:pStyle w:val="Default"/>
              <w:numPr>
                <w:ilvl w:val="0"/>
                <w:numId w:val="2"/>
              </w:numPr>
              <w:ind w:left="306"/>
              <w:rPr>
                <w:color w:val="5B9BD5"/>
                <w:sz w:val="28"/>
                <w:szCs w:val="28"/>
              </w:rPr>
            </w:pPr>
            <w:r w:rsidRPr="00E97264">
              <w:rPr>
                <w:color w:val="5B9BD5"/>
                <w:sz w:val="28"/>
                <w:szCs w:val="28"/>
              </w:rPr>
              <w:t xml:space="preserve">Date of committee meeting: </w:t>
            </w:r>
          </w:p>
        </w:tc>
        <w:tc>
          <w:tcPr>
            <w:tcW w:w="7506" w:type="dxa"/>
            <w:gridSpan w:val="3"/>
          </w:tcPr>
          <w:p w14:paraId="6582572A" w14:textId="310A11DD" w:rsidR="00E97264" w:rsidRPr="00E97264" w:rsidRDefault="00E97264" w:rsidP="00E97264">
            <w:pPr>
              <w:rPr>
                <w:sz w:val="28"/>
                <w:szCs w:val="28"/>
              </w:rPr>
            </w:pPr>
            <w:r w:rsidRPr="00E97264">
              <w:rPr>
                <w:sz w:val="28"/>
                <w:szCs w:val="28"/>
              </w:rPr>
              <w:t>13</w:t>
            </w:r>
            <w:r w:rsidRPr="00E97264">
              <w:rPr>
                <w:sz w:val="28"/>
                <w:szCs w:val="28"/>
                <w:vertAlign w:val="superscript"/>
              </w:rPr>
              <w:t>th</w:t>
            </w:r>
            <w:r w:rsidRPr="00E97264">
              <w:rPr>
                <w:sz w:val="28"/>
                <w:szCs w:val="28"/>
              </w:rPr>
              <w:t xml:space="preserve"> of Oct </w:t>
            </w:r>
          </w:p>
        </w:tc>
      </w:tr>
      <w:tr w:rsidR="00E97264" w:rsidRPr="00E97264" w14:paraId="6BD6B594" w14:textId="77777777" w:rsidTr="00FC3DB5">
        <w:trPr>
          <w:gridAfter w:val="1"/>
          <w:wAfter w:w="365" w:type="dxa"/>
        </w:trPr>
        <w:tc>
          <w:tcPr>
            <w:tcW w:w="3612" w:type="dxa"/>
            <w:gridSpan w:val="2"/>
          </w:tcPr>
          <w:p w14:paraId="22B4C6FC" w14:textId="77777777" w:rsidR="00E97264" w:rsidRPr="00E97264" w:rsidRDefault="00E97264" w:rsidP="00E97264">
            <w:pPr>
              <w:pStyle w:val="Default"/>
              <w:numPr>
                <w:ilvl w:val="0"/>
                <w:numId w:val="2"/>
              </w:numPr>
              <w:ind w:left="306"/>
              <w:rPr>
                <w:color w:val="5B9BD5"/>
                <w:sz w:val="28"/>
                <w:szCs w:val="28"/>
              </w:rPr>
            </w:pPr>
            <w:r w:rsidRPr="00E97264">
              <w:rPr>
                <w:color w:val="5B9BD5"/>
                <w:sz w:val="28"/>
                <w:szCs w:val="28"/>
              </w:rPr>
              <w:t>Location of meeting:</w:t>
            </w:r>
          </w:p>
        </w:tc>
        <w:tc>
          <w:tcPr>
            <w:tcW w:w="7506" w:type="dxa"/>
            <w:gridSpan w:val="3"/>
          </w:tcPr>
          <w:p w14:paraId="0C427031" w14:textId="38E8AED5" w:rsidR="00E97264" w:rsidRPr="00E97264" w:rsidRDefault="00E97264" w:rsidP="00E97264">
            <w:pPr>
              <w:rPr>
                <w:sz w:val="28"/>
                <w:szCs w:val="28"/>
              </w:rPr>
            </w:pPr>
            <w:r w:rsidRPr="00E97264">
              <w:rPr>
                <w:sz w:val="28"/>
                <w:szCs w:val="28"/>
              </w:rPr>
              <w:t>Online via Microsoft Teams</w:t>
            </w:r>
          </w:p>
        </w:tc>
      </w:tr>
      <w:tr w:rsidR="00E97264" w:rsidRPr="00E97264" w14:paraId="3E2E3D40" w14:textId="77777777" w:rsidTr="00FC3DB5">
        <w:trPr>
          <w:gridAfter w:val="1"/>
          <w:wAfter w:w="365" w:type="dxa"/>
        </w:trPr>
        <w:tc>
          <w:tcPr>
            <w:tcW w:w="3612" w:type="dxa"/>
            <w:gridSpan w:val="2"/>
          </w:tcPr>
          <w:p w14:paraId="2700EE4C" w14:textId="77777777" w:rsidR="00E97264" w:rsidRPr="00E97264" w:rsidRDefault="00E97264" w:rsidP="00E97264">
            <w:pPr>
              <w:pStyle w:val="Default"/>
              <w:numPr>
                <w:ilvl w:val="0"/>
                <w:numId w:val="2"/>
              </w:numPr>
              <w:ind w:left="306"/>
              <w:rPr>
                <w:color w:val="5B9BD5"/>
                <w:sz w:val="28"/>
                <w:szCs w:val="28"/>
              </w:rPr>
            </w:pPr>
            <w:r w:rsidRPr="00E97264">
              <w:rPr>
                <w:color w:val="5B9BD5"/>
                <w:sz w:val="28"/>
                <w:szCs w:val="28"/>
              </w:rPr>
              <w:t xml:space="preserve">PPN representatives who attended this meeting: </w:t>
            </w:r>
          </w:p>
        </w:tc>
        <w:tc>
          <w:tcPr>
            <w:tcW w:w="7506" w:type="dxa"/>
            <w:gridSpan w:val="3"/>
          </w:tcPr>
          <w:p w14:paraId="6A63F201" w14:textId="77C79AA8" w:rsidR="00E97264" w:rsidRPr="00E97264" w:rsidRDefault="00E97264" w:rsidP="00E97264">
            <w:pPr>
              <w:rPr>
                <w:sz w:val="28"/>
                <w:szCs w:val="28"/>
              </w:rPr>
            </w:pPr>
            <w:proofErr w:type="spellStart"/>
            <w:r w:rsidRPr="00E97264">
              <w:rPr>
                <w:sz w:val="28"/>
                <w:szCs w:val="28"/>
              </w:rPr>
              <w:t>Caillum</w:t>
            </w:r>
            <w:proofErr w:type="spellEnd"/>
            <w:r w:rsidRPr="00E97264">
              <w:rPr>
                <w:sz w:val="28"/>
                <w:szCs w:val="28"/>
              </w:rPr>
              <w:t xml:space="preserve"> Hedderman, Michelle Hayes, Liz Gabbett</w:t>
            </w:r>
          </w:p>
          <w:p w14:paraId="68914C51" w14:textId="77777777" w:rsidR="00E97264" w:rsidRPr="00E97264" w:rsidRDefault="00E97264" w:rsidP="00E97264">
            <w:pPr>
              <w:rPr>
                <w:sz w:val="28"/>
                <w:szCs w:val="28"/>
              </w:rPr>
            </w:pPr>
          </w:p>
          <w:p w14:paraId="2929A867" w14:textId="77777777" w:rsidR="00E97264" w:rsidRPr="00E97264" w:rsidRDefault="00E97264" w:rsidP="00E97264">
            <w:pPr>
              <w:rPr>
                <w:sz w:val="28"/>
                <w:szCs w:val="28"/>
              </w:rPr>
            </w:pPr>
          </w:p>
        </w:tc>
      </w:tr>
      <w:tr w:rsidR="00E97264" w:rsidRPr="00E97264" w14:paraId="7E4380F3" w14:textId="77777777" w:rsidTr="00FC3DB5">
        <w:trPr>
          <w:gridAfter w:val="1"/>
          <w:wAfter w:w="365" w:type="dxa"/>
        </w:trPr>
        <w:tc>
          <w:tcPr>
            <w:tcW w:w="3612" w:type="dxa"/>
            <w:gridSpan w:val="2"/>
          </w:tcPr>
          <w:p w14:paraId="0EF0A52F" w14:textId="77777777" w:rsidR="00E97264" w:rsidRPr="00E97264" w:rsidRDefault="00E97264" w:rsidP="00E97264">
            <w:pPr>
              <w:pStyle w:val="ListParagraph"/>
              <w:numPr>
                <w:ilvl w:val="0"/>
                <w:numId w:val="2"/>
              </w:numPr>
              <w:ind w:left="306"/>
              <w:rPr>
                <w:color w:val="5B9BD5"/>
                <w:sz w:val="28"/>
                <w:szCs w:val="28"/>
              </w:rPr>
            </w:pPr>
            <w:r w:rsidRPr="00E97264">
              <w:rPr>
                <w:color w:val="5B9BD5"/>
                <w:sz w:val="28"/>
                <w:szCs w:val="28"/>
              </w:rPr>
              <w:t>Meeting Agenda (bullet points):</w:t>
            </w:r>
          </w:p>
        </w:tc>
        <w:tc>
          <w:tcPr>
            <w:tcW w:w="7506" w:type="dxa"/>
            <w:gridSpan w:val="3"/>
          </w:tcPr>
          <w:p w14:paraId="103660EE" w14:textId="77777777" w:rsidR="00E97264" w:rsidRPr="00E97264" w:rsidRDefault="00E97264" w:rsidP="00E97264">
            <w:r w:rsidRPr="00E97264">
              <w:t xml:space="preserve">1. Minutes To consider the adoption of the Minutes of the Climate Action, Biodiversity and Environment Strategic Policy Committee Meeting that was held on 9 </w:t>
            </w:r>
            <w:proofErr w:type="spellStart"/>
            <w:r w:rsidRPr="00E97264">
              <w:t>th</w:t>
            </w:r>
            <w:proofErr w:type="spellEnd"/>
            <w:r w:rsidRPr="00E97264">
              <w:t xml:space="preserve"> July 2020. </w:t>
            </w:r>
          </w:p>
          <w:p w14:paraId="28D73539" w14:textId="77777777" w:rsidR="00E97264" w:rsidRPr="00E97264" w:rsidRDefault="00E97264" w:rsidP="00E97264">
            <w:r w:rsidRPr="00E97264">
              <w:t xml:space="preserve">2. Director’s Report </w:t>
            </w:r>
          </w:p>
          <w:p w14:paraId="1B96CC05" w14:textId="77777777" w:rsidR="00E97264" w:rsidRPr="00E97264" w:rsidRDefault="00E97264" w:rsidP="00E97264">
            <w:r w:rsidRPr="00E97264">
              <w:t xml:space="preserve">3. To approve the proposed 2021 dates for the Climate Action Biodiversity and Environment SPC: Tuesday February 9th at 3.30pm Tuesday April 13th at 3.30pm Tuesday 8th June Tuesday 5th October Tuesday 7th December </w:t>
            </w:r>
          </w:p>
          <w:p w14:paraId="202BC0A0" w14:textId="77777777" w:rsidR="00E97264" w:rsidRPr="00E97264" w:rsidRDefault="00E97264" w:rsidP="00E97264">
            <w:r w:rsidRPr="00E97264">
              <w:t>4. Update on the preparation of a Management Plan for Westfield’s Wetlands (</w:t>
            </w:r>
            <w:proofErr w:type="spellStart"/>
            <w:r w:rsidRPr="00E97264">
              <w:t>Feidhlim</w:t>
            </w:r>
            <w:proofErr w:type="spellEnd"/>
            <w:r w:rsidRPr="00E97264">
              <w:t xml:space="preserve"> Harty) </w:t>
            </w:r>
          </w:p>
          <w:p w14:paraId="3D7FD919" w14:textId="77777777" w:rsidR="00E97264" w:rsidRPr="00E97264" w:rsidRDefault="00E97264" w:rsidP="00E97264">
            <w:r w:rsidRPr="00E97264">
              <w:t xml:space="preserve">5. Update on Grass Cutting Programme 2020 (Anne Goggin, Senior Executive Engineer, LCCC) </w:t>
            </w:r>
          </w:p>
          <w:p w14:paraId="775E4AEF" w14:textId="77777777" w:rsidR="00E97264" w:rsidRPr="00E97264" w:rsidRDefault="00E97264" w:rsidP="00E97264">
            <w:r w:rsidRPr="00E97264">
              <w:t xml:space="preserve">6. Update on Review of Use of Herbicides by LCCC (Anne Goggin, Senior Executive Engineer, LCCC) </w:t>
            </w:r>
          </w:p>
          <w:p w14:paraId="4496FB04" w14:textId="77777777" w:rsidR="00E97264" w:rsidRPr="00E97264" w:rsidRDefault="00E97264" w:rsidP="00E97264">
            <w:r w:rsidRPr="00E97264">
              <w:t xml:space="preserve">7. Notice of Motion submitted by Councillor S. Hartigan (deferred from Full Council meeting) I will move at the next Meeting that Limerick City and County Council engage with Councillors to identify ways to limit the widespread use of election posters, for example, displaying posters at strategic locations in communities as an alternative to widespread </w:t>
            </w:r>
            <w:proofErr w:type="spellStart"/>
            <w:r w:rsidRPr="00E97264">
              <w:t>postering</w:t>
            </w:r>
            <w:proofErr w:type="spellEnd"/>
            <w:r w:rsidRPr="00E97264">
              <w:t xml:space="preserve"> on poles. </w:t>
            </w:r>
          </w:p>
          <w:p w14:paraId="545F2B03" w14:textId="30FED263" w:rsidR="00E97264" w:rsidRPr="00E97264" w:rsidRDefault="00E97264" w:rsidP="00E97264">
            <w:pPr>
              <w:rPr>
                <w:sz w:val="28"/>
                <w:szCs w:val="28"/>
              </w:rPr>
            </w:pPr>
            <w:r w:rsidRPr="00E97264">
              <w:t xml:space="preserve">8. Question submitted by Ms. Hayes </w:t>
            </w:r>
            <w:proofErr w:type="gramStart"/>
            <w:r w:rsidRPr="00E97264">
              <w:t>In</w:t>
            </w:r>
            <w:proofErr w:type="gramEnd"/>
            <w:r w:rsidRPr="00E97264">
              <w:t xml:space="preserve"> respect of the Archaeological, excavations conducted recently as part of the King's Island Flood Relief Scheme application, </w:t>
            </w:r>
            <w:r w:rsidRPr="00E97264">
              <w:lastRenderedPageBreak/>
              <w:t>with particular reference to the Medieval and Viking Quarter area around St. Mary's Cathedral, The Court House, Potato Market and Council offices</w:t>
            </w:r>
            <w:r w:rsidRPr="00E97264">
              <w:rPr>
                <w:sz w:val="28"/>
                <w:szCs w:val="28"/>
              </w:rPr>
              <w:tab/>
            </w:r>
          </w:p>
          <w:p w14:paraId="6201E88E" w14:textId="77777777" w:rsidR="00E97264" w:rsidRPr="00E97264" w:rsidRDefault="00E97264" w:rsidP="00E97264">
            <w:pPr>
              <w:jc w:val="center"/>
              <w:rPr>
                <w:sz w:val="28"/>
                <w:szCs w:val="28"/>
              </w:rPr>
            </w:pPr>
          </w:p>
        </w:tc>
      </w:tr>
      <w:tr w:rsidR="00FC3DB5" w:rsidRPr="00E97264" w14:paraId="3BA12966" w14:textId="77777777" w:rsidTr="00FC3DB5">
        <w:tc>
          <w:tcPr>
            <w:tcW w:w="1528" w:type="dxa"/>
          </w:tcPr>
          <w:p w14:paraId="7EB6E3A8" w14:textId="77777777" w:rsidR="00E97264" w:rsidRPr="00E97264" w:rsidRDefault="00E97264" w:rsidP="00E97264">
            <w:pPr>
              <w:rPr>
                <w:color w:val="5B9BD5"/>
                <w:sz w:val="26"/>
                <w:szCs w:val="26"/>
              </w:rPr>
            </w:pPr>
            <w:r w:rsidRPr="00E97264">
              <w:rPr>
                <w:color w:val="5B9BD5"/>
                <w:sz w:val="26"/>
                <w:szCs w:val="26"/>
              </w:rPr>
              <w:lastRenderedPageBreak/>
              <w:t>Agenda item relevant for discussion</w:t>
            </w:r>
          </w:p>
        </w:tc>
        <w:tc>
          <w:tcPr>
            <w:tcW w:w="3321" w:type="dxa"/>
            <w:gridSpan w:val="2"/>
          </w:tcPr>
          <w:p w14:paraId="4948AE20" w14:textId="77777777" w:rsidR="00E97264" w:rsidRPr="00E97264" w:rsidRDefault="00E97264" w:rsidP="00E97264">
            <w:pPr>
              <w:pStyle w:val="Default"/>
              <w:rPr>
                <w:color w:val="5B9BD5"/>
                <w:sz w:val="26"/>
                <w:szCs w:val="26"/>
              </w:rPr>
            </w:pPr>
            <w:r w:rsidRPr="00E97264">
              <w:rPr>
                <w:color w:val="5B9BD5"/>
                <w:sz w:val="26"/>
                <w:szCs w:val="26"/>
              </w:rPr>
              <w:t xml:space="preserve">Discussion </w:t>
            </w:r>
          </w:p>
          <w:p w14:paraId="044CD27A" w14:textId="77777777" w:rsidR="00E97264" w:rsidRPr="00E97264" w:rsidRDefault="00E97264" w:rsidP="00E97264">
            <w:pPr>
              <w:pStyle w:val="Default"/>
              <w:rPr>
                <w:color w:val="5B9BD5"/>
                <w:sz w:val="26"/>
                <w:szCs w:val="26"/>
              </w:rPr>
            </w:pPr>
            <w:r w:rsidRPr="00E97264">
              <w:rPr>
                <w:color w:val="5B9BD5"/>
                <w:sz w:val="26"/>
                <w:szCs w:val="26"/>
              </w:rPr>
              <w:t xml:space="preserve">please give brief outline of the discussion in </w:t>
            </w:r>
            <w:r w:rsidRPr="00E97264">
              <w:rPr>
                <w:i/>
                <w:iCs/>
                <w:color w:val="5B9BD5"/>
                <w:sz w:val="26"/>
                <w:szCs w:val="26"/>
              </w:rPr>
              <w:t xml:space="preserve">bullet points </w:t>
            </w:r>
            <w:r w:rsidRPr="00E97264">
              <w:rPr>
                <w:color w:val="5B9BD5"/>
                <w:sz w:val="26"/>
                <w:szCs w:val="26"/>
              </w:rPr>
              <w:t>– being mindful of any confidentiality requirements</w:t>
            </w:r>
          </w:p>
        </w:tc>
        <w:tc>
          <w:tcPr>
            <w:tcW w:w="3250" w:type="dxa"/>
          </w:tcPr>
          <w:p w14:paraId="1233456D" w14:textId="77777777" w:rsidR="00E97264" w:rsidRPr="00E97264" w:rsidRDefault="00E97264" w:rsidP="00E97264">
            <w:pPr>
              <w:pStyle w:val="Default"/>
              <w:rPr>
                <w:color w:val="5B9BD5"/>
                <w:sz w:val="26"/>
                <w:szCs w:val="26"/>
              </w:rPr>
            </w:pPr>
            <w:r w:rsidRPr="00E97264">
              <w:rPr>
                <w:color w:val="5B9BD5"/>
                <w:sz w:val="26"/>
                <w:szCs w:val="26"/>
              </w:rPr>
              <w:t xml:space="preserve">Action </w:t>
            </w:r>
          </w:p>
          <w:p w14:paraId="53FB156D" w14:textId="77777777" w:rsidR="00E97264" w:rsidRPr="00E97264" w:rsidRDefault="00E97264" w:rsidP="00E97264">
            <w:pPr>
              <w:rPr>
                <w:color w:val="5B9BD5"/>
                <w:sz w:val="26"/>
                <w:szCs w:val="26"/>
              </w:rPr>
            </w:pPr>
            <w:r w:rsidRPr="00E97264">
              <w:rPr>
                <w:color w:val="5B9BD5"/>
                <w:sz w:val="26"/>
                <w:szCs w:val="26"/>
              </w:rPr>
              <w:t>please give brief details of actions agreed or outcomes – being mindful of any confidentiality requirements</w:t>
            </w:r>
          </w:p>
        </w:tc>
        <w:tc>
          <w:tcPr>
            <w:tcW w:w="3384" w:type="dxa"/>
            <w:gridSpan w:val="2"/>
          </w:tcPr>
          <w:p w14:paraId="6271E497" w14:textId="77777777" w:rsidR="00E97264" w:rsidRPr="00E97264" w:rsidRDefault="00E97264" w:rsidP="00E97264">
            <w:pPr>
              <w:pStyle w:val="Default"/>
              <w:rPr>
                <w:color w:val="5B9BD5"/>
                <w:sz w:val="26"/>
                <w:szCs w:val="26"/>
              </w:rPr>
            </w:pPr>
            <w:r w:rsidRPr="00E97264">
              <w:rPr>
                <w:color w:val="5B9BD5"/>
                <w:sz w:val="26"/>
                <w:szCs w:val="26"/>
              </w:rPr>
              <w:t xml:space="preserve">Specific input/influence of PPN representative(s) </w:t>
            </w:r>
          </w:p>
          <w:p w14:paraId="465B6792" w14:textId="77777777" w:rsidR="00E97264" w:rsidRPr="00E97264" w:rsidRDefault="00E97264" w:rsidP="00E97264">
            <w:pPr>
              <w:pStyle w:val="Default"/>
              <w:rPr>
                <w:color w:val="5B9BD5"/>
                <w:sz w:val="26"/>
                <w:szCs w:val="26"/>
              </w:rPr>
            </w:pPr>
            <w:r w:rsidRPr="00E97264">
              <w:rPr>
                <w:color w:val="5B9BD5"/>
                <w:sz w:val="26"/>
                <w:szCs w:val="26"/>
              </w:rPr>
              <w:t>Give brief details of proposals or outcomes from PPN representation in the meeting</w:t>
            </w:r>
          </w:p>
        </w:tc>
      </w:tr>
      <w:tr w:rsidR="00FC3DB5" w:rsidRPr="00E97264" w14:paraId="65745E20" w14:textId="77777777" w:rsidTr="00FC3DB5">
        <w:tc>
          <w:tcPr>
            <w:tcW w:w="1528" w:type="dxa"/>
          </w:tcPr>
          <w:p w14:paraId="17620115" w14:textId="3D9CDD96" w:rsidR="00FC3DB5" w:rsidRPr="00E97264" w:rsidRDefault="00FC3DB5" w:rsidP="00FC3DB5">
            <w:pPr>
              <w:rPr>
                <w:sz w:val="24"/>
                <w:szCs w:val="24"/>
              </w:rPr>
            </w:pPr>
            <w:r>
              <w:rPr>
                <w:sz w:val="24"/>
                <w:szCs w:val="24"/>
              </w:rPr>
              <w:t xml:space="preserve">3. Meeting schedule </w:t>
            </w:r>
          </w:p>
        </w:tc>
        <w:tc>
          <w:tcPr>
            <w:tcW w:w="3321" w:type="dxa"/>
            <w:gridSpan w:val="2"/>
          </w:tcPr>
          <w:p w14:paraId="25D0465E" w14:textId="3ADDA33D" w:rsidR="00FC3DB5" w:rsidRPr="00E97264" w:rsidRDefault="00FC3DB5" w:rsidP="00FC3DB5">
            <w:pPr>
              <w:pStyle w:val="ListParagraph"/>
              <w:numPr>
                <w:ilvl w:val="0"/>
                <w:numId w:val="8"/>
              </w:numPr>
              <w:ind w:left="269"/>
            </w:pPr>
            <w:r>
              <w:t xml:space="preserve">Schedule approved with </w:t>
            </w:r>
            <w:proofErr w:type="spellStart"/>
            <w:proofErr w:type="gramStart"/>
            <w:r>
              <w:t>a</w:t>
            </w:r>
            <w:proofErr w:type="spellEnd"/>
            <w:proofErr w:type="gramEnd"/>
            <w:r>
              <w:t xml:space="preserve"> amended start time.</w:t>
            </w:r>
          </w:p>
        </w:tc>
        <w:tc>
          <w:tcPr>
            <w:tcW w:w="3250" w:type="dxa"/>
          </w:tcPr>
          <w:p w14:paraId="2A9266CC" w14:textId="77777777" w:rsidR="00FC3DB5" w:rsidRDefault="00FC3DB5" w:rsidP="00FC3DB5">
            <w:r>
              <w:t xml:space="preserve">PPN rep </w:t>
            </w:r>
            <w:proofErr w:type="spellStart"/>
            <w:r>
              <w:t>Caillum</w:t>
            </w:r>
            <w:proofErr w:type="spellEnd"/>
            <w:r>
              <w:t xml:space="preserve"> Hedderman request the meeting start time be changed to a 4pm start time to accommodate his school hours.</w:t>
            </w:r>
          </w:p>
          <w:p w14:paraId="4D7E7647" w14:textId="77777777" w:rsidR="00FC3DB5" w:rsidRDefault="00FC3DB5" w:rsidP="00FC3DB5">
            <w:r>
              <w:t>Request was approved.</w:t>
            </w:r>
          </w:p>
          <w:p w14:paraId="42283F6B" w14:textId="77777777" w:rsidR="00FC3DB5" w:rsidRPr="00E97264" w:rsidRDefault="00FC3DB5" w:rsidP="00FC3DB5"/>
        </w:tc>
        <w:tc>
          <w:tcPr>
            <w:tcW w:w="3384" w:type="dxa"/>
            <w:gridSpan w:val="2"/>
          </w:tcPr>
          <w:p w14:paraId="29780B05" w14:textId="77777777" w:rsidR="00FC3DB5" w:rsidRDefault="00FC3DB5" w:rsidP="00FC3DB5">
            <w:r>
              <w:t xml:space="preserve">PPN rep </w:t>
            </w:r>
            <w:proofErr w:type="spellStart"/>
            <w:r>
              <w:t>Caillum</w:t>
            </w:r>
            <w:proofErr w:type="spellEnd"/>
            <w:r>
              <w:t xml:space="preserve"> Hedderman request the meeting start time be changed to a 4pm start time to accommodate his school hours.</w:t>
            </w:r>
          </w:p>
          <w:p w14:paraId="661479D8" w14:textId="77777777" w:rsidR="00FC3DB5" w:rsidRDefault="00FC3DB5" w:rsidP="00FC3DB5">
            <w:r>
              <w:t>Request was approved.</w:t>
            </w:r>
          </w:p>
          <w:p w14:paraId="1D15B959" w14:textId="7E7192AA" w:rsidR="00FC3DB5" w:rsidRPr="00E97264" w:rsidRDefault="00FC3DB5" w:rsidP="00FC3DB5"/>
        </w:tc>
      </w:tr>
      <w:tr w:rsidR="00FC3DB5" w:rsidRPr="00E97264" w14:paraId="49A09F6D" w14:textId="77777777" w:rsidTr="00FC3DB5">
        <w:tc>
          <w:tcPr>
            <w:tcW w:w="1528" w:type="dxa"/>
          </w:tcPr>
          <w:p w14:paraId="30BE1455" w14:textId="7F9D93A7" w:rsidR="00FC3DB5" w:rsidRPr="00E97264" w:rsidRDefault="00FC3DB5" w:rsidP="00FC3DB5">
            <w:pPr>
              <w:rPr>
                <w:sz w:val="24"/>
                <w:szCs w:val="24"/>
              </w:rPr>
            </w:pPr>
            <w:r w:rsidRPr="00E97264">
              <w:rPr>
                <w:sz w:val="24"/>
                <w:szCs w:val="24"/>
              </w:rPr>
              <w:t>4. Westfield Wetlands Management Plan</w:t>
            </w:r>
          </w:p>
        </w:tc>
        <w:tc>
          <w:tcPr>
            <w:tcW w:w="3321" w:type="dxa"/>
            <w:gridSpan w:val="2"/>
          </w:tcPr>
          <w:p w14:paraId="26B42F11" w14:textId="5FBA5CD8" w:rsidR="00FC3DB5" w:rsidRPr="00E97264" w:rsidRDefault="00FC3DB5" w:rsidP="00FC3DB5">
            <w:pPr>
              <w:pStyle w:val="ListParagraph"/>
              <w:numPr>
                <w:ilvl w:val="0"/>
                <w:numId w:val="8"/>
              </w:numPr>
              <w:ind w:left="269"/>
            </w:pPr>
            <w:r w:rsidRPr="00E97264">
              <w:t xml:space="preserve">Westfield is an important habitat within the Shannon catchment for migratory birds. There is a need for mapping a </w:t>
            </w:r>
            <w:proofErr w:type="spellStart"/>
            <w:r w:rsidRPr="00E97264">
              <w:t>blueway</w:t>
            </w:r>
            <w:proofErr w:type="spellEnd"/>
            <w:r w:rsidRPr="00E97264">
              <w:t xml:space="preserve"> to interconnect with other wetlands in Limerick.</w:t>
            </w:r>
          </w:p>
          <w:p w14:paraId="697E54F9" w14:textId="77777777" w:rsidR="00FC3DB5" w:rsidRPr="00E97264" w:rsidRDefault="00FC3DB5" w:rsidP="00FC3DB5">
            <w:pPr>
              <w:pStyle w:val="ListParagraph"/>
              <w:numPr>
                <w:ilvl w:val="0"/>
                <w:numId w:val="8"/>
              </w:numPr>
              <w:ind w:left="269"/>
            </w:pPr>
            <w:r w:rsidRPr="00E97264">
              <w:t>Invasive weed species is a major problem</w:t>
            </w:r>
          </w:p>
          <w:p w14:paraId="2E8EBE55" w14:textId="77777777" w:rsidR="00FC3DB5" w:rsidRPr="00E97264" w:rsidRDefault="00FC3DB5" w:rsidP="00FC3DB5">
            <w:pPr>
              <w:pStyle w:val="ListParagraph"/>
              <w:numPr>
                <w:ilvl w:val="0"/>
                <w:numId w:val="8"/>
              </w:numPr>
              <w:ind w:left="269"/>
            </w:pPr>
            <w:r w:rsidRPr="00E97264">
              <w:t xml:space="preserve">Biodiversity and non-native invasive species training </w:t>
            </w:r>
            <w:proofErr w:type="gramStart"/>
            <w:r w:rsidRPr="00E97264">
              <w:t>has</w:t>
            </w:r>
            <w:proofErr w:type="gramEnd"/>
            <w:r w:rsidRPr="00E97264">
              <w:t xml:space="preserve"> been provided over the summer by JBA consulting- </w:t>
            </w:r>
            <w:proofErr w:type="spellStart"/>
            <w:r w:rsidRPr="00E97264">
              <w:t>Ailish</w:t>
            </w:r>
            <w:proofErr w:type="spellEnd"/>
            <w:r w:rsidRPr="00E97264">
              <w:t xml:space="preserve"> Hogan</w:t>
            </w:r>
          </w:p>
          <w:p w14:paraId="35288F9B" w14:textId="77777777" w:rsidR="00FC3DB5" w:rsidRPr="00E97264" w:rsidRDefault="00FC3DB5" w:rsidP="00FC3DB5">
            <w:pPr>
              <w:pStyle w:val="ListParagraph"/>
              <w:numPr>
                <w:ilvl w:val="0"/>
                <w:numId w:val="8"/>
              </w:numPr>
              <w:ind w:left="269"/>
            </w:pPr>
            <w:r w:rsidRPr="00E97264">
              <w:t>Pollution from many sources into the wetlands is a major problem – old poorly plumbed water pipes from surrounding houses, sewage, storm water from the roads, garden waste dumping, waterfowl poop, water from the docks. This causes excessive algae growth.</w:t>
            </w:r>
          </w:p>
          <w:p w14:paraId="701A0725" w14:textId="77777777" w:rsidR="00FC3DB5" w:rsidRPr="00E97264" w:rsidRDefault="00FC3DB5" w:rsidP="00FC3DB5">
            <w:pPr>
              <w:pStyle w:val="ListParagraph"/>
              <w:numPr>
                <w:ilvl w:val="0"/>
                <w:numId w:val="8"/>
              </w:numPr>
              <w:ind w:left="269"/>
            </w:pPr>
            <w:r w:rsidRPr="00E97264">
              <w:t>There is a request from the public to large sections of bulrush to allow more access for amenity purposes</w:t>
            </w:r>
          </w:p>
          <w:p w14:paraId="071ED866" w14:textId="77777777" w:rsidR="00FC3DB5" w:rsidRPr="00E97264" w:rsidRDefault="00FC3DB5" w:rsidP="00FC3DB5">
            <w:pPr>
              <w:shd w:val="clear" w:color="auto" w:fill="FFFFFF"/>
              <w:ind w:left="-91"/>
              <w:outlineLvl w:val="4"/>
              <w:rPr>
                <w:sz w:val="28"/>
                <w:szCs w:val="28"/>
              </w:rPr>
            </w:pPr>
          </w:p>
        </w:tc>
        <w:tc>
          <w:tcPr>
            <w:tcW w:w="3250" w:type="dxa"/>
          </w:tcPr>
          <w:p w14:paraId="63A114E9" w14:textId="77777777" w:rsidR="00FC3DB5" w:rsidRPr="00E97264" w:rsidRDefault="00FC3DB5" w:rsidP="00FC3DB5">
            <w:r w:rsidRPr="00E97264">
              <w:t xml:space="preserve">There is a public consultation on </w:t>
            </w:r>
          </w:p>
          <w:p w14:paraId="2640F287" w14:textId="77777777" w:rsidR="00FC3DB5" w:rsidRPr="00E97264" w:rsidRDefault="00FC3DB5" w:rsidP="00FC3DB5">
            <w:r w:rsidRPr="00E97264">
              <w:t xml:space="preserve">what the public want for the </w:t>
            </w:r>
          </w:p>
          <w:p w14:paraId="5A6C6775" w14:textId="35AC18D2" w:rsidR="00FC3DB5" w:rsidRPr="00E97264" w:rsidRDefault="00FC3DB5" w:rsidP="00FC3DB5">
            <w:r w:rsidRPr="00E97264">
              <w:t xml:space="preserve">wetlands until Oct 30th </w:t>
            </w:r>
          </w:p>
          <w:p w14:paraId="665A9239" w14:textId="77777777" w:rsidR="00FC3DB5" w:rsidRPr="00E97264" w:rsidRDefault="00FC3DB5" w:rsidP="00FC3DB5">
            <w:r w:rsidRPr="00E97264">
              <w:t>Click here: https://mypoint.limerick.ie/en/</w:t>
            </w:r>
          </w:p>
          <w:p w14:paraId="45607A86" w14:textId="24A4EE66" w:rsidR="00FC3DB5" w:rsidRPr="00E97264" w:rsidRDefault="00FC3DB5" w:rsidP="00FC3DB5">
            <w:r w:rsidRPr="00E97264">
              <w:t>content/</w:t>
            </w:r>
            <w:proofErr w:type="spellStart"/>
            <w:r w:rsidRPr="00E97264">
              <w:t>westfields</w:t>
            </w:r>
            <w:proofErr w:type="spellEnd"/>
            <w:r w:rsidRPr="00E97264">
              <w:t>-wetlands-survey</w:t>
            </w:r>
          </w:p>
        </w:tc>
        <w:tc>
          <w:tcPr>
            <w:tcW w:w="3384" w:type="dxa"/>
            <w:gridSpan w:val="2"/>
          </w:tcPr>
          <w:p w14:paraId="3B9A4509" w14:textId="77777777" w:rsidR="00FC3DB5" w:rsidRPr="00F10A58" w:rsidRDefault="00FC3DB5" w:rsidP="00FC3DB5">
            <w:r w:rsidRPr="00F10A58">
              <w:t xml:space="preserve">There is a public consultation on </w:t>
            </w:r>
          </w:p>
          <w:p w14:paraId="28574070" w14:textId="77777777" w:rsidR="00FC3DB5" w:rsidRPr="00F10A58" w:rsidRDefault="00FC3DB5" w:rsidP="00FC3DB5">
            <w:r w:rsidRPr="00F10A58">
              <w:t xml:space="preserve">what the public want for the </w:t>
            </w:r>
          </w:p>
          <w:p w14:paraId="364FDE2E" w14:textId="77777777" w:rsidR="00FC3DB5" w:rsidRPr="00F10A58" w:rsidRDefault="00FC3DB5" w:rsidP="00FC3DB5">
            <w:r w:rsidRPr="00F10A58">
              <w:t xml:space="preserve">wetlands until Oct 30th </w:t>
            </w:r>
          </w:p>
          <w:p w14:paraId="310B6E38" w14:textId="77777777" w:rsidR="00FC3DB5" w:rsidRPr="00F10A58" w:rsidRDefault="00FC3DB5" w:rsidP="00FC3DB5">
            <w:r w:rsidRPr="00F10A58">
              <w:t>Click here: https://mypoint.limerick.ie/en/</w:t>
            </w:r>
          </w:p>
          <w:p w14:paraId="21494CBC" w14:textId="7EAF4154" w:rsidR="00FC3DB5" w:rsidRPr="00F10A58" w:rsidRDefault="00FC3DB5" w:rsidP="00FC3DB5">
            <w:r w:rsidRPr="00F10A58">
              <w:t>content/</w:t>
            </w:r>
            <w:proofErr w:type="spellStart"/>
            <w:r w:rsidRPr="00F10A58">
              <w:t>westfields</w:t>
            </w:r>
            <w:proofErr w:type="spellEnd"/>
            <w:r w:rsidRPr="00F10A58">
              <w:t>-wetlands-survey</w:t>
            </w:r>
          </w:p>
          <w:p w14:paraId="246A38BD" w14:textId="1A0F8301" w:rsidR="00F10A58" w:rsidRPr="00F10A58" w:rsidRDefault="00F10A58" w:rsidP="00FC3DB5"/>
          <w:p w14:paraId="602176C2" w14:textId="48E202AE" w:rsidR="00F10A58" w:rsidRPr="00F10A58" w:rsidRDefault="00F10A58" w:rsidP="00FC3DB5">
            <w:r w:rsidRPr="00F10A58">
              <w:t xml:space="preserve">PNN Rep </w:t>
            </w:r>
            <w:proofErr w:type="spellStart"/>
            <w:r w:rsidRPr="00F10A58">
              <w:t>Caillum</w:t>
            </w:r>
            <w:proofErr w:type="spellEnd"/>
            <w:r w:rsidRPr="00F10A58">
              <w:t xml:space="preserve"> Hedderman raised the question to </w:t>
            </w:r>
            <w:proofErr w:type="spellStart"/>
            <w:r w:rsidRPr="00F10A58">
              <w:t>Feidhlim</w:t>
            </w:r>
            <w:proofErr w:type="spellEnd"/>
            <w:r w:rsidRPr="00F10A58">
              <w:t xml:space="preserve"> that when they are planning and running further public outreach/educational events that they contact Community/Voluntary PPN (and Environmental Pillar) reps to circulate information to linkage group.</w:t>
            </w:r>
          </w:p>
          <w:p w14:paraId="6B888E0B" w14:textId="77777777" w:rsidR="00F10A58" w:rsidRPr="00F10A58" w:rsidRDefault="00F10A58" w:rsidP="00FC3DB5"/>
          <w:p w14:paraId="14118AE9" w14:textId="3DA1CFB1" w:rsidR="00FC3DB5" w:rsidRPr="00F10A58" w:rsidRDefault="00FC3DB5" w:rsidP="00FC3DB5"/>
          <w:p w14:paraId="03A99F5B" w14:textId="1D5328AC" w:rsidR="00FC3DB5" w:rsidRPr="00F10A58" w:rsidRDefault="00FC3DB5" w:rsidP="00FC3DB5"/>
          <w:p w14:paraId="1A4C1452" w14:textId="345D6978" w:rsidR="00FC3DB5" w:rsidRPr="00F10A58" w:rsidRDefault="00FC3DB5" w:rsidP="00FC3DB5">
            <w:r w:rsidRPr="00F10A58">
              <w:t>PPN Rep Liz Gabbett asked what the Q score (water quality score was for the wetland)</w:t>
            </w:r>
          </w:p>
          <w:p w14:paraId="7EA3E9DF" w14:textId="71500293" w:rsidR="00FC3DB5" w:rsidRPr="00F10A58" w:rsidRDefault="00FC3DB5" w:rsidP="00FC3DB5"/>
          <w:p w14:paraId="257FB744" w14:textId="301A38B6" w:rsidR="00FC3DB5" w:rsidRPr="00F10A58" w:rsidRDefault="00FC3DB5" w:rsidP="00FC3DB5">
            <w:proofErr w:type="spellStart"/>
            <w:r w:rsidRPr="00F10A58">
              <w:t>Feidhlim</w:t>
            </w:r>
            <w:proofErr w:type="spellEnd"/>
            <w:r w:rsidRPr="00F10A58">
              <w:t xml:space="preserve"> said it was 1 or 2 which is poor.</w:t>
            </w:r>
          </w:p>
          <w:p w14:paraId="000AD27B" w14:textId="77777777" w:rsidR="00FC3DB5" w:rsidRPr="00F10A58" w:rsidRDefault="00FC3DB5" w:rsidP="00FC3DB5"/>
          <w:p w14:paraId="3A397740" w14:textId="77777777" w:rsidR="00FC3DB5" w:rsidRPr="00F10A58" w:rsidRDefault="00FC3DB5" w:rsidP="00FC3DB5"/>
        </w:tc>
      </w:tr>
      <w:tr w:rsidR="00FC3DB5" w:rsidRPr="00E97264" w14:paraId="321AA310" w14:textId="77777777" w:rsidTr="00FC3DB5">
        <w:tc>
          <w:tcPr>
            <w:tcW w:w="1528" w:type="dxa"/>
          </w:tcPr>
          <w:p w14:paraId="32110386" w14:textId="669BC342" w:rsidR="00FC3DB5" w:rsidRPr="00E97264" w:rsidRDefault="00FC3DB5" w:rsidP="00FC3DB5">
            <w:r w:rsidRPr="00E97264">
              <w:t xml:space="preserve">5. Update on </w:t>
            </w:r>
            <w:r>
              <w:t>grass cutting programme</w:t>
            </w:r>
          </w:p>
        </w:tc>
        <w:tc>
          <w:tcPr>
            <w:tcW w:w="3321" w:type="dxa"/>
            <w:gridSpan w:val="2"/>
          </w:tcPr>
          <w:p w14:paraId="4D4D83B4" w14:textId="77777777" w:rsidR="00FC3DB5" w:rsidRDefault="00FC3DB5" w:rsidP="00FC3DB5">
            <w:pPr>
              <w:pStyle w:val="ListParagraph"/>
              <w:numPr>
                <w:ilvl w:val="0"/>
                <w:numId w:val="9"/>
              </w:numPr>
              <w:ind w:left="352"/>
            </w:pPr>
            <w:r>
              <w:t xml:space="preserve">Update on Grass Cutting Programme 2020 (Anne Goggin, Senior Executive Engineer, LCCC) </w:t>
            </w:r>
          </w:p>
          <w:p w14:paraId="31C27F23" w14:textId="77777777" w:rsidR="00FC3DB5" w:rsidRDefault="00FC3DB5" w:rsidP="00FC3DB5">
            <w:pPr>
              <w:ind w:left="352"/>
            </w:pPr>
            <w:r>
              <w:t xml:space="preserve">Certain areas within the city and surrounds </w:t>
            </w:r>
            <w:r w:rsidRPr="00C46E62">
              <w:rPr>
                <w:i/>
                <w:iCs/>
              </w:rPr>
              <w:t xml:space="preserve">The Childers Road • The Condell Road • Dock Rd Roundabout to Quinn’s Cross • Sections of </w:t>
            </w:r>
            <w:r w:rsidRPr="00C46E62">
              <w:rPr>
                <w:i/>
                <w:iCs/>
              </w:rPr>
              <w:lastRenderedPageBreak/>
              <w:t>Castletroy Town Park</w:t>
            </w:r>
            <w:r>
              <w:t xml:space="preserve"> were left uncut for the </w:t>
            </w:r>
            <w:r w:rsidRPr="002B1AD7">
              <w:rPr>
                <w:b/>
                <w:bCs/>
              </w:rPr>
              <w:t xml:space="preserve">Let it </w:t>
            </w:r>
            <w:proofErr w:type="spellStart"/>
            <w:r w:rsidRPr="002B1AD7">
              <w:rPr>
                <w:b/>
                <w:bCs/>
              </w:rPr>
              <w:t>Bee</w:t>
            </w:r>
            <w:proofErr w:type="spellEnd"/>
            <w:r>
              <w:t xml:space="preserve"> campaign. Very positive feedback on social media.</w:t>
            </w:r>
          </w:p>
          <w:p w14:paraId="0D942707" w14:textId="77777777" w:rsidR="00FC3DB5" w:rsidRDefault="00FC3DB5" w:rsidP="00FC3DB5">
            <w:pPr>
              <w:ind w:left="352"/>
            </w:pPr>
          </w:p>
          <w:p w14:paraId="07A9EBB2" w14:textId="77777777" w:rsidR="00FC3DB5" w:rsidRDefault="00FC3DB5" w:rsidP="00FC3DB5">
            <w:pPr>
              <w:ind w:left="352"/>
            </w:pPr>
            <w:r>
              <w:t>Road verges around the city and county were also left uncut as part of LCCC commitment to the All-Ireland pollinator plan.</w:t>
            </w:r>
          </w:p>
          <w:p w14:paraId="1CC3CF54" w14:textId="35990E67" w:rsidR="00FC3DB5" w:rsidRDefault="00FC3DB5" w:rsidP="00FC3DB5">
            <w:pPr>
              <w:ind w:left="352"/>
            </w:pPr>
            <w:r>
              <w:t>Main conclusions.</w:t>
            </w:r>
          </w:p>
          <w:p w14:paraId="1EF57DD1" w14:textId="77777777" w:rsidR="00FC3DB5" w:rsidRDefault="00FC3DB5" w:rsidP="00FC3DB5">
            <w:pPr>
              <w:pStyle w:val="ListParagraph"/>
              <w:numPr>
                <w:ilvl w:val="0"/>
                <w:numId w:val="10"/>
              </w:numPr>
              <w:ind w:left="352"/>
            </w:pPr>
            <w:r>
              <w:t xml:space="preserve">The campaign complies with EU, national and local plans and strategies </w:t>
            </w:r>
          </w:p>
          <w:p w14:paraId="4AE88C86" w14:textId="77777777" w:rsidR="00FC3DB5" w:rsidRDefault="00FC3DB5" w:rsidP="00FC3DB5">
            <w:pPr>
              <w:pStyle w:val="ListParagraph"/>
              <w:numPr>
                <w:ilvl w:val="0"/>
                <w:numId w:val="10"/>
              </w:numPr>
              <w:ind w:left="352"/>
            </w:pPr>
            <w:r>
              <w:t>Was generally well received by public</w:t>
            </w:r>
          </w:p>
          <w:p w14:paraId="5663C31A" w14:textId="77777777" w:rsidR="00FC3DB5" w:rsidRDefault="00FC3DB5" w:rsidP="00FC3DB5">
            <w:pPr>
              <w:pStyle w:val="ListParagraph"/>
              <w:numPr>
                <w:ilvl w:val="0"/>
                <w:numId w:val="10"/>
              </w:numPr>
              <w:ind w:left="352"/>
            </w:pPr>
            <w:r>
              <w:t xml:space="preserve">Noxious weeds were a problem towards the end of the season (while </w:t>
            </w:r>
            <w:proofErr w:type="spellStart"/>
            <w:r>
              <w:t>ragworth</w:t>
            </w:r>
            <w:proofErr w:type="spellEnd"/>
            <w:r>
              <w:t xml:space="preserve"> is classed as a noxious weed it is an important food source, habitat for many wildlife species)</w:t>
            </w:r>
          </w:p>
          <w:p w14:paraId="14B8E5D9" w14:textId="77777777" w:rsidR="00FC3DB5" w:rsidRPr="006F6AF7" w:rsidRDefault="00FC3DB5" w:rsidP="00FC3DB5">
            <w:pPr>
              <w:pStyle w:val="ListParagraph"/>
              <w:numPr>
                <w:ilvl w:val="0"/>
                <w:numId w:val="10"/>
              </w:numPr>
              <w:ind w:left="352"/>
              <w:rPr>
                <w:sz w:val="28"/>
                <w:szCs w:val="28"/>
              </w:rPr>
            </w:pPr>
            <w:r>
              <w:t xml:space="preserve">Cut and lift did not prove possible on road verges – machinery not suitable for use on slopes. </w:t>
            </w:r>
          </w:p>
          <w:p w14:paraId="51C0E6DF" w14:textId="5500A4A3" w:rsidR="006F6AF7" w:rsidRPr="00E97264" w:rsidRDefault="006F6AF7" w:rsidP="006F6AF7">
            <w:pPr>
              <w:pStyle w:val="ListParagraph"/>
              <w:ind w:left="352"/>
              <w:rPr>
                <w:sz w:val="28"/>
                <w:szCs w:val="28"/>
              </w:rPr>
            </w:pPr>
          </w:p>
        </w:tc>
        <w:tc>
          <w:tcPr>
            <w:tcW w:w="3250" w:type="dxa"/>
          </w:tcPr>
          <w:p w14:paraId="2A42C05A" w14:textId="77777777" w:rsidR="00FC3DB5" w:rsidRDefault="00FC3DB5" w:rsidP="00FC3DB5">
            <w:r>
              <w:lastRenderedPageBreak/>
              <w:t xml:space="preserve">Action Item – Anne Goggin to liaise with LCCC Area Engineers to identify suitable areas for the “let it </w:t>
            </w:r>
            <w:proofErr w:type="spellStart"/>
            <w:r>
              <w:t>bee</w:t>
            </w:r>
            <w:proofErr w:type="spellEnd"/>
            <w:r>
              <w:t>” project. &amp; grass cutting in county towns and villages.</w:t>
            </w:r>
          </w:p>
          <w:p w14:paraId="7065E5E1" w14:textId="77777777" w:rsidR="00FC3DB5" w:rsidRPr="00E97264" w:rsidRDefault="00FC3DB5" w:rsidP="00FC3DB5">
            <w:pPr>
              <w:rPr>
                <w:sz w:val="28"/>
                <w:szCs w:val="28"/>
              </w:rPr>
            </w:pPr>
          </w:p>
        </w:tc>
        <w:tc>
          <w:tcPr>
            <w:tcW w:w="3384" w:type="dxa"/>
            <w:gridSpan w:val="2"/>
          </w:tcPr>
          <w:p w14:paraId="3E264A0B" w14:textId="182A140F" w:rsidR="00FC3DB5" w:rsidRPr="005F59EB" w:rsidRDefault="00FC3DB5" w:rsidP="00FC3DB5">
            <w:pPr>
              <w:pStyle w:val="ListParagraph"/>
              <w:numPr>
                <w:ilvl w:val="0"/>
                <w:numId w:val="10"/>
              </w:numPr>
              <w:ind w:left="352"/>
            </w:pPr>
            <w:r w:rsidRPr="005F59EB">
              <w:t xml:space="preserve">PPN rep Liz Gabbett asked Anne Goggin if the council remove cut grass - Removing cut grass from roadsides is not an option as the grass, along with all the dumped rubbish from </w:t>
            </w:r>
            <w:proofErr w:type="spellStart"/>
            <w:r w:rsidRPr="005F59EB">
              <w:t>passerbys</w:t>
            </w:r>
            <w:proofErr w:type="spellEnd"/>
            <w:r w:rsidRPr="005F59EB">
              <w:t xml:space="preserve">, makes it contaminated material and </w:t>
            </w:r>
            <w:r w:rsidRPr="005F59EB">
              <w:lastRenderedPageBreak/>
              <w:t xml:space="preserve">therefore prohibitively expense to dispose of. </w:t>
            </w:r>
          </w:p>
          <w:p w14:paraId="1030E606" w14:textId="5DF36AE6" w:rsidR="00FC3DB5" w:rsidRPr="00E97264" w:rsidRDefault="00FC3DB5" w:rsidP="00FC3DB5">
            <w:pPr>
              <w:rPr>
                <w:sz w:val="28"/>
                <w:szCs w:val="28"/>
              </w:rPr>
            </w:pPr>
          </w:p>
          <w:p w14:paraId="3EF51C44" w14:textId="77777777" w:rsidR="00FC3DB5" w:rsidRPr="00E97264" w:rsidRDefault="00FC3DB5" w:rsidP="00FC3DB5">
            <w:pPr>
              <w:rPr>
                <w:sz w:val="28"/>
                <w:szCs w:val="28"/>
              </w:rPr>
            </w:pPr>
          </w:p>
          <w:p w14:paraId="5C4A3D5C" w14:textId="77777777" w:rsidR="00FC3DB5" w:rsidRPr="00E97264" w:rsidRDefault="00FC3DB5" w:rsidP="00FC3DB5">
            <w:pPr>
              <w:rPr>
                <w:sz w:val="28"/>
                <w:szCs w:val="28"/>
              </w:rPr>
            </w:pPr>
          </w:p>
          <w:p w14:paraId="2720D867" w14:textId="77777777" w:rsidR="00FC3DB5" w:rsidRPr="00E97264" w:rsidRDefault="00FC3DB5" w:rsidP="00FC3DB5">
            <w:pPr>
              <w:rPr>
                <w:sz w:val="28"/>
                <w:szCs w:val="28"/>
              </w:rPr>
            </w:pPr>
          </w:p>
        </w:tc>
      </w:tr>
      <w:tr w:rsidR="00FC3DB5" w:rsidRPr="00E97264" w14:paraId="57A23E68" w14:textId="77777777" w:rsidTr="00FC3DB5">
        <w:tc>
          <w:tcPr>
            <w:tcW w:w="1528" w:type="dxa"/>
          </w:tcPr>
          <w:p w14:paraId="42EE66C4" w14:textId="3D3AC913" w:rsidR="00FC3DB5" w:rsidRPr="00E97264" w:rsidRDefault="00FC3DB5" w:rsidP="00FC3DB5">
            <w:pPr>
              <w:rPr>
                <w:sz w:val="28"/>
                <w:szCs w:val="28"/>
              </w:rPr>
            </w:pPr>
            <w:r>
              <w:lastRenderedPageBreak/>
              <w:t xml:space="preserve">6. </w:t>
            </w:r>
            <w:r w:rsidRPr="00E97264">
              <w:t>Update on Review of Use of Herbicides by LCCC (Anne Goggin, Senior Executive Engineer, LCCC)</w:t>
            </w:r>
          </w:p>
        </w:tc>
        <w:tc>
          <w:tcPr>
            <w:tcW w:w="3321" w:type="dxa"/>
            <w:gridSpan w:val="2"/>
          </w:tcPr>
          <w:p w14:paraId="704DD620" w14:textId="20C950BA" w:rsidR="00FC3DB5" w:rsidRDefault="00FC3DB5" w:rsidP="00FC3DB5">
            <w:pPr>
              <w:pStyle w:val="ListParagraph"/>
              <w:ind w:left="352"/>
            </w:pPr>
            <w:r>
              <w:t>Anne Goggin explained the LCCC strategy for using herbicides,</w:t>
            </w:r>
          </w:p>
          <w:p w14:paraId="751C7DD6" w14:textId="77777777" w:rsidR="00FC3DB5" w:rsidRDefault="00FC3DB5" w:rsidP="00FC3DB5">
            <w:pPr>
              <w:pStyle w:val="ListParagraph"/>
              <w:ind w:left="352"/>
            </w:pPr>
            <w:r>
              <w:t>i.e. on hard surfaces, within parks and when it was necessary for treating invasive weeds</w:t>
            </w:r>
          </w:p>
          <w:p w14:paraId="61147074" w14:textId="77777777" w:rsidR="00FC3DB5" w:rsidRDefault="00FC3DB5" w:rsidP="00FC3DB5">
            <w:pPr>
              <w:pStyle w:val="ListParagraph"/>
              <w:ind w:left="352"/>
            </w:pPr>
          </w:p>
          <w:p w14:paraId="682AF9C4" w14:textId="284B9E84" w:rsidR="00FC3DB5" w:rsidRDefault="00FC3DB5" w:rsidP="00FC3DB5">
            <w:pPr>
              <w:pStyle w:val="ListParagraph"/>
              <w:ind w:left="352"/>
            </w:pPr>
            <w:r>
              <w:t>Alternatives to herbicides have been tried, e.g. hot foam but to limited success</w:t>
            </w:r>
          </w:p>
          <w:p w14:paraId="4EE951C2" w14:textId="77777777" w:rsidR="00FC3DB5" w:rsidRPr="00E97264" w:rsidRDefault="00FC3DB5" w:rsidP="00FC3DB5">
            <w:pPr>
              <w:ind w:left="352"/>
              <w:rPr>
                <w:sz w:val="28"/>
                <w:szCs w:val="28"/>
              </w:rPr>
            </w:pPr>
          </w:p>
        </w:tc>
        <w:tc>
          <w:tcPr>
            <w:tcW w:w="3250" w:type="dxa"/>
          </w:tcPr>
          <w:p w14:paraId="7BA2B36A" w14:textId="77777777" w:rsidR="00FC3DB5" w:rsidRDefault="00FC3DB5" w:rsidP="00FC3DB5">
            <w:pPr>
              <w:pStyle w:val="ListParagraph"/>
              <w:ind w:left="0"/>
            </w:pPr>
            <w:r>
              <w:t>Cllr Bride Collins described how a pre-emergency weed killer solution of vinegar and Epsom salts have been tried but it is very difficult to get the right proportion of components to be of effective use.</w:t>
            </w:r>
          </w:p>
          <w:p w14:paraId="2BC9EAE9" w14:textId="77777777" w:rsidR="00FC3DB5" w:rsidRDefault="00FC3DB5" w:rsidP="00FC3DB5">
            <w:pPr>
              <w:pStyle w:val="ListParagraph"/>
              <w:ind w:left="0"/>
            </w:pPr>
          </w:p>
          <w:p w14:paraId="7C45BACB" w14:textId="77777777" w:rsidR="00FC3DB5" w:rsidRDefault="00FC3DB5" w:rsidP="00FC3DB5">
            <w:pPr>
              <w:pStyle w:val="ListParagraph"/>
              <w:ind w:left="0"/>
            </w:pPr>
            <w:r>
              <w:t xml:space="preserve">Tidy towns are pushing for less </w:t>
            </w:r>
            <w:proofErr w:type="spellStart"/>
            <w:r>
              <w:t>glyphophate</w:t>
            </w:r>
            <w:proofErr w:type="spellEnd"/>
            <w:r>
              <w:t xml:space="preserve"> use (roundup)</w:t>
            </w:r>
          </w:p>
          <w:p w14:paraId="1A1BE8E5" w14:textId="77777777" w:rsidR="00FC3DB5" w:rsidRDefault="00FC3DB5" w:rsidP="00FC3DB5">
            <w:pPr>
              <w:pStyle w:val="ListParagraph"/>
              <w:ind w:left="0"/>
            </w:pPr>
          </w:p>
          <w:p w14:paraId="3BC26971" w14:textId="77777777" w:rsidR="00FC3DB5" w:rsidRDefault="00FC3DB5" w:rsidP="00FC3DB5">
            <w:pPr>
              <w:pStyle w:val="ListParagraph"/>
              <w:ind w:left="0"/>
            </w:pPr>
            <w:r>
              <w:t>Councillor S Hartigan raised concerns that herbicide was been applied for the sake of fulfilling a contract and not for appropriate use.</w:t>
            </w:r>
          </w:p>
          <w:p w14:paraId="2C53DC22" w14:textId="77777777" w:rsidR="00FC3DB5" w:rsidRDefault="00FC3DB5" w:rsidP="00FC3DB5">
            <w:pPr>
              <w:pStyle w:val="ListParagraph"/>
              <w:ind w:left="0"/>
            </w:pPr>
          </w:p>
          <w:p w14:paraId="2830D427" w14:textId="77777777" w:rsidR="00FC3DB5" w:rsidRDefault="00FC3DB5" w:rsidP="00FC3DB5">
            <w:pPr>
              <w:pStyle w:val="ListParagraph"/>
              <w:ind w:left="0"/>
            </w:pPr>
            <w:r>
              <w:t>Anne Goggin to carry out a further review with operations staff.</w:t>
            </w:r>
          </w:p>
          <w:p w14:paraId="0B150973" w14:textId="77777777" w:rsidR="00FC3DB5" w:rsidRPr="00E97264" w:rsidRDefault="00FC3DB5" w:rsidP="00FC3DB5">
            <w:pPr>
              <w:rPr>
                <w:sz w:val="28"/>
                <w:szCs w:val="28"/>
              </w:rPr>
            </w:pPr>
          </w:p>
        </w:tc>
        <w:tc>
          <w:tcPr>
            <w:tcW w:w="3384" w:type="dxa"/>
            <w:gridSpan w:val="2"/>
          </w:tcPr>
          <w:p w14:paraId="05A3FC90" w14:textId="14BE03AD" w:rsidR="00FC3DB5" w:rsidRPr="00F10A58" w:rsidRDefault="00F10A58" w:rsidP="00FC3DB5">
            <w:pPr>
              <w:rPr>
                <w:rFonts w:cstheme="minorHAnsi"/>
                <w:color w:val="080707"/>
                <w:shd w:val="clear" w:color="auto" w:fill="F3F2F2"/>
              </w:rPr>
            </w:pPr>
            <w:r w:rsidRPr="00F10A58">
              <w:rPr>
                <w:rFonts w:cstheme="minorHAnsi"/>
                <w:color w:val="080707"/>
                <w:shd w:val="clear" w:color="auto" w:fill="F3F2F2"/>
              </w:rPr>
              <w:t>PPN Rep Michelle Hayes, raised a question in relation to treating invasive species and queried if the Council intend to limit the use of herbicides, could an alternative be used e.g. boiling water and salt.</w:t>
            </w:r>
          </w:p>
          <w:p w14:paraId="589FCA81" w14:textId="77777777" w:rsidR="00F10A58" w:rsidRDefault="00F10A58" w:rsidP="00FC3DB5"/>
          <w:p w14:paraId="0DB1182F" w14:textId="6B04974B" w:rsidR="00FC3DB5" w:rsidRPr="00FC3DB5" w:rsidRDefault="00FC3DB5" w:rsidP="00FC3DB5">
            <w:proofErr w:type="spellStart"/>
            <w:r>
              <w:t>Feidhlim</w:t>
            </w:r>
            <w:proofErr w:type="spellEnd"/>
            <w:r>
              <w:t xml:space="preserve"> Harty offered that while </w:t>
            </w:r>
            <w:proofErr w:type="spellStart"/>
            <w:r>
              <w:t>glyphosphate</w:t>
            </w:r>
            <w:proofErr w:type="spellEnd"/>
            <w:r>
              <w:t xml:space="preserve"> is known to be detrimental to wildlife</w:t>
            </w:r>
            <w:r w:rsidR="00763202">
              <w:t>,</w:t>
            </w:r>
            <w:r>
              <w:t xml:space="preserve"> currently</w:t>
            </w:r>
            <w:r w:rsidR="00763202">
              <w:t>,</w:t>
            </w:r>
            <w:r>
              <w:t xml:space="preserve"> it is the only </w:t>
            </w:r>
            <w:r w:rsidR="00763202">
              <w:t xml:space="preserve">known </w:t>
            </w:r>
            <w:bookmarkStart w:id="0" w:name="_GoBack"/>
            <w:bookmarkEnd w:id="0"/>
            <w:r>
              <w:t xml:space="preserve">solution for controlling certain invasive species, e.g. </w:t>
            </w:r>
            <w:proofErr w:type="spellStart"/>
            <w:r w:rsidR="00763202">
              <w:t>J</w:t>
            </w:r>
            <w:r>
              <w:t>apanesse</w:t>
            </w:r>
            <w:proofErr w:type="spellEnd"/>
            <w:r>
              <w:t xml:space="preserve"> knotweed.</w:t>
            </w:r>
          </w:p>
          <w:p w14:paraId="5788747E" w14:textId="77777777" w:rsidR="00FC3DB5" w:rsidRPr="00FC3DB5" w:rsidRDefault="00FC3DB5" w:rsidP="00FC3DB5"/>
          <w:p w14:paraId="41182DCF" w14:textId="4D01C251" w:rsidR="00FC3DB5" w:rsidRPr="00FC3DB5" w:rsidRDefault="00FC3DB5" w:rsidP="00FC3DB5"/>
        </w:tc>
      </w:tr>
      <w:tr w:rsidR="00FC3DB5" w:rsidRPr="00E97264" w14:paraId="32AABF9B" w14:textId="77777777" w:rsidTr="00FC3DB5">
        <w:tc>
          <w:tcPr>
            <w:tcW w:w="1528" w:type="dxa"/>
          </w:tcPr>
          <w:p w14:paraId="0640FE51" w14:textId="4055D892" w:rsidR="00FC3DB5" w:rsidRPr="00FC3DB5" w:rsidRDefault="00FC3DB5" w:rsidP="00FC3DB5">
            <w:r w:rsidRPr="00FC3DB5">
              <w:t>7. Limit use of election posters</w:t>
            </w:r>
          </w:p>
        </w:tc>
        <w:tc>
          <w:tcPr>
            <w:tcW w:w="3321" w:type="dxa"/>
            <w:gridSpan w:val="2"/>
          </w:tcPr>
          <w:p w14:paraId="39330B7B" w14:textId="6B2557D6" w:rsidR="00FC3DB5" w:rsidRDefault="00FC3DB5" w:rsidP="00FC3DB5">
            <w:r>
              <w:t xml:space="preserve">Cllr S. Hartigan put forward a motion to that LCCC and Councillors will identify ways to limit the widespread use of election posters. </w:t>
            </w:r>
          </w:p>
          <w:p w14:paraId="426996B4" w14:textId="77777777" w:rsidR="00FC3DB5" w:rsidRDefault="00FC3DB5" w:rsidP="00FC3DB5">
            <w:pPr>
              <w:pStyle w:val="ListParagraph"/>
            </w:pPr>
          </w:p>
          <w:p w14:paraId="764C4605" w14:textId="6B04D49C" w:rsidR="00FC3DB5" w:rsidRDefault="00FC3DB5" w:rsidP="00FC3DB5">
            <w:pPr>
              <w:pStyle w:val="ListParagraph"/>
              <w:ind w:left="0"/>
            </w:pPr>
            <w:r>
              <w:t>LCCC staff quoted the laws governing campaigning – i.e. not much could be enforced but parties, independents could come to a local voluntary commitment.</w:t>
            </w:r>
          </w:p>
          <w:p w14:paraId="06691770" w14:textId="77777777" w:rsidR="00FC3DB5" w:rsidRPr="00E97264" w:rsidRDefault="00FC3DB5" w:rsidP="00FC3DB5">
            <w:pPr>
              <w:rPr>
                <w:sz w:val="28"/>
                <w:szCs w:val="28"/>
              </w:rPr>
            </w:pPr>
          </w:p>
        </w:tc>
        <w:tc>
          <w:tcPr>
            <w:tcW w:w="3250" w:type="dxa"/>
          </w:tcPr>
          <w:p w14:paraId="08B4C509" w14:textId="77777777" w:rsidR="00FC3DB5" w:rsidRPr="00E97264" w:rsidRDefault="00FC3DB5" w:rsidP="00FC3DB5">
            <w:pPr>
              <w:rPr>
                <w:sz w:val="28"/>
                <w:szCs w:val="28"/>
              </w:rPr>
            </w:pPr>
          </w:p>
        </w:tc>
        <w:tc>
          <w:tcPr>
            <w:tcW w:w="3384" w:type="dxa"/>
            <w:gridSpan w:val="2"/>
          </w:tcPr>
          <w:p w14:paraId="19F7973B" w14:textId="77777777" w:rsidR="00FC3DB5" w:rsidRPr="00E97264" w:rsidRDefault="00FC3DB5" w:rsidP="00FC3DB5">
            <w:pPr>
              <w:rPr>
                <w:sz w:val="28"/>
                <w:szCs w:val="28"/>
              </w:rPr>
            </w:pPr>
          </w:p>
          <w:p w14:paraId="4A71654F" w14:textId="77777777" w:rsidR="00FC3DB5" w:rsidRPr="00E97264" w:rsidRDefault="00FC3DB5" w:rsidP="00FC3DB5">
            <w:pPr>
              <w:rPr>
                <w:sz w:val="28"/>
                <w:szCs w:val="28"/>
              </w:rPr>
            </w:pPr>
          </w:p>
          <w:p w14:paraId="7B486E59" w14:textId="77777777" w:rsidR="00FC3DB5" w:rsidRPr="00E97264" w:rsidRDefault="00FC3DB5" w:rsidP="00FC3DB5">
            <w:pPr>
              <w:rPr>
                <w:sz w:val="28"/>
                <w:szCs w:val="28"/>
              </w:rPr>
            </w:pPr>
          </w:p>
          <w:p w14:paraId="24BE46B1" w14:textId="77777777" w:rsidR="00FC3DB5" w:rsidRPr="00E97264" w:rsidRDefault="00FC3DB5" w:rsidP="00FC3DB5">
            <w:pPr>
              <w:rPr>
                <w:sz w:val="28"/>
                <w:szCs w:val="28"/>
              </w:rPr>
            </w:pPr>
          </w:p>
        </w:tc>
      </w:tr>
      <w:tr w:rsidR="00FC3DB5" w:rsidRPr="00E97264" w14:paraId="7982A448" w14:textId="77777777" w:rsidTr="00FC3DB5">
        <w:tc>
          <w:tcPr>
            <w:tcW w:w="1528" w:type="dxa"/>
          </w:tcPr>
          <w:p w14:paraId="5B8565D6" w14:textId="77777777" w:rsidR="00FC3DB5" w:rsidRPr="00E97264" w:rsidRDefault="00FC3DB5" w:rsidP="00FC3DB5">
            <w:pPr>
              <w:rPr>
                <w:sz w:val="28"/>
                <w:szCs w:val="28"/>
              </w:rPr>
            </w:pPr>
          </w:p>
        </w:tc>
        <w:tc>
          <w:tcPr>
            <w:tcW w:w="3321" w:type="dxa"/>
            <w:gridSpan w:val="2"/>
          </w:tcPr>
          <w:p w14:paraId="1BF7708C" w14:textId="77777777" w:rsidR="00FC3DB5" w:rsidRDefault="00FC3DB5" w:rsidP="00FC3DB5">
            <w:r>
              <w:t xml:space="preserve">PPN representative Michelle Hayes had sought information on the archaeology finds in </w:t>
            </w:r>
            <w:proofErr w:type="gramStart"/>
            <w:r>
              <w:t>King  Johns</w:t>
            </w:r>
            <w:proofErr w:type="gramEnd"/>
            <w:r>
              <w:t>. See Letter to Michelle.</w:t>
            </w:r>
          </w:p>
          <w:p w14:paraId="27A0BC5A" w14:textId="77777777" w:rsidR="00FC3DB5" w:rsidRPr="00E97264" w:rsidRDefault="00FC3DB5" w:rsidP="00FC3DB5">
            <w:pPr>
              <w:rPr>
                <w:sz w:val="28"/>
                <w:szCs w:val="28"/>
              </w:rPr>
            </w:pPr>
          </w:p>
        </w:tc>
        <w:tc>
          <w:tcPr>
            <w:tcW w:w="3250" w:type="dxa"/>
          </w:tcPr>
          <w:p w14:paraId="3B948F9E" w14:textId="77777777" w:rsidR="00FC3DB5" w:rsidRDefault="00FC3DB5" w:rsidP="00FC3DB5">
            <w:r>
              <w:t>See Letter to Michelle.</w:t>
            </w:r>
          </w:p>
          <w:p w14:paraId="5C669AF7" w14:textId="77777777" w:rsidR="00FC3DB5" w:rsidRPr="00E97264" w:rsidRDefault="00FC3DB5" w:rsidP="00FC3DB5">
            <w:pPr>
              <w:rPr>
                <w:sz w:val="28"/>
                <w:szCs w:val="28"/>
              </w:rPr>
            </w:pPr>
          </w:p>
        </w:tc>
        <w:tc>
          <w:tcPr>
            <w:tcW w:w="3384" w:type="dxa"/>
            <w:gridSpan w:val="2"/>
          </w:tcPr>
          <w:p w14:paraId="6753E080" w14:textId="77777777" w:rsidR="00FC3DB5" w:rsidRPr="00E97264" w:rsidRDefault="00FC3DB5" w:rsidP="00FC3DB5">
            <w:pPr>
              <w:rPr>
                <w:sz w:val="28"/>
                <w:szCs w:val="28"/>
              </w:rPr>
            </w:pPr>
          </w:p>
          <w:p w14:paraId="17D8887C" w14:textId="77777777" w:rsidR="00FC3DB5" w:rsidRPr="00E97264" w:rsidRDefault="00FC3DB5" w:rsidP="00FC3DB5">
            <w:pPr>
              <w:rPr>
                <w:sz w:val="28"/>
                <w:szCs w:val="28"/>
              </w:rPr>
            </w:pPr>
          </w:p>
          <w:p w14:paraId="68F8CBCB" w14:textId="77777777" w:rsidR="00FC3DB5" w:rsidRPr="00E97264" w:rsidRDefault="00FC3DB5" w:rsidP="00FC3DB5">
            <w:pPr>
              <w:rPr>
                <w:sz w:val="28"/>
                <w:szCs w:val="28"/>
              </w:rPr>
            </w:pPr>
          </w:p>
          <w:p w14:paraId="2BAF2747" w14:textId="77777777" w:rsidR="00FC3DB5" w:rsidRPr="00E97264" w:rsidRDefault="00FC3DB5" w:rsidP="00FC3DB5">
            <w:pPr>
              <w:rPr>
                <w:sz w:val="28"/>
                <w:szCs w:val="28"/>
              </w:rPr>
            </w:pPr>
          </w:p>
        </w:tc>
      </w:tr>
      <w:tr w:rsidR="00FC3DB5" w:rsidRPr="00E97264" w14:paraId="50C57208" w14:textId="77777777" w:rsidTr="00FC3DB5">
        <w:tc>
          <w:tcPr>
            <w:tcW w:w="1528" w:type="dxa"/>
          </w:tcPr>
          <w:p w14:paraId="23E56807" w14:textId="77777777" w:rsidR="00FC3DB5" w:rsidRPr="00E97264" w:rsidRDefault="00FC3DB5" w:rsidP="00FC3DB5">
            <w:pPr>
              <w:rPr>
                <w:sz w:val="28"/>
                <w:szCs w:val="28"/>
              </w:rPr>
            </w:pPr>
          </w:p>
          <w:p w14:paraId="32D49069" w14:textId="77777777" w:rsidR="00FC3DB5" w:rsidRPr="00E97264" w:rsidRDefault="00FC3DB5" w:rsidP="00FC3DB5">
            <w:pPr>
              <w:rPr>
                <w:sz w:val="28"/>
                <w:szCs w:val="28"/>
              </w:rPr>
            </w:pPr>
          </w:p>
          <w:p w14:paraId="1FB4EB02" w14:textId="77777777" w:rsidR="00FC3DB5" w:rsidRPr="00E97264" w:rsidRDefault="00FC3DB5" w:rsidP="00FC3DB5">
            <w:pPr>
              <w:rPr>
                <w:sz w:val="28"/>
                <w:szCs w:val="28"/>
              </w:rPr>
            </w:pPr>
          </w:p>
          <w:p w14:paraId="7AA85D8D" w14:textId="77777777" w:rsidR="00FC3DB5" w:rsidRPr="00E97264" w:rsidRDefault="00FC3DB5" w:rsidP="00FC3DB5">
            <w:pPr>
              <w:rPr>
                <w:sz w:val="28"/>
                <w:szCs w:val="28"/>
              </w:rPr>
            </w:pPr>
          </w:p>
        </w:tc>
        <w:tc>
          <w:tcPr>
            <w:tcW w:w="3321" w:type="dxa"/>
            <w:gridSpan w:val="2"/>
          </w:tcPr>
          <w:p w14:paraId="2819E269" w14:textId="77777777" w:rsidR="00FC3DB5" w:rsidRPr="00E97264" w:rsidRDefault="00FC3DB5" w:rsidP="00FC3DB5">
            <w:pPr>
              <w:rPr>
                <w:sz w:val="28"/>
                <w:szCs w:val="28"/>
              </w:rPr>
            </w:pPr>
          </w:p>
        </w:tc>
        <w:tc>
          <w:tcPr>
            <w:tcW w:w="3250" w:type="dxa"/>
          </w:tcPr>
          <w:p w14:paraId="040F971D" w14:textId="77777777" w:rsidR="00FC3DB5" w:rsidRPr="00E97264" w:rsidRDefault="00FC3DB5" w:rsidP="00FC3DB5">
            <w:pPr>
              <w:rPr>
                <w:sz w:val="28"/>
                <w:szCs w:val="28"/>
              </w:rPr>
            </w:pPr>
          </w:p>
        </w:tc>
        <w:tc>
          <w:tcPr>
            <w:tcW w:w="3384" w:type="dxa"/>
            <w:gridSpan w:val="2"/>
          </w:tcPr>
          <w:p w14:paraId="6524D327" w14:textId="77777777" w:rsidR="00FC3DB5" w:rsidRPr="00E97264" w:rsidRDefault="00FC3DB5" w:rsidP="00FC3DB5">
            <w:pPr>
              <w:rPr>
                <w:sz w:val="28"/>
                <w:szCs w:val="28"/>
              </w:rPr>
            </w:pPr>
          </w:p>
        </w:tc>
      </w:tr>
    </w:tbl>
    <w:p w14:paraId="41B48834" w14:textId="77777777" w:rsidR="005900DE" w:rsidRPr="00E97264" w:rsidRDefault="005900DE" w:rsidP="005174E4">
      <w:pPr>
        <w:rPr>
          <w:sz w:val="2"/>
          <w:szCs w:val="28"/>
        </w:rPr>
      </w:pPr>
    </w:p>
    <w:tbl>
      <w:tblPr>
        <w:tblStyle w:val="TableGrid"/>
        <w:tblW w:w="10910" w:type="dxa"/>
        <w:tblLook w:val="04A0" w:firstRow="1" w:lastRow="0" w:firstColumn="1" w:lastColumn="0" w:noHBand="0" w:noVBand="1"/>
      </w:tblPr>
      <w:tblGrid>
        <w:gridCol w:w="4673"/>
        <w:gridCol w:w="6237"/>
      </w:tblGrid>
      <w:tr w:rsidR="002C1427" w:rsidRPr="00E97264" w14:paraId="52870D07" w14:textId="77777777" w:rsidTr="002C1427">
        <w:tc>
          <w:tcPr>
            <w:tcW w:w="4673" w:type="dxa"/>
          </w:tcPr>
          <w:p w14:paraId="45DA10ED" w14:textId="77777777" w:rsidR="002C1427" w:rsidRPr="00E97264" w:rsidRDefault="002C1427" w:rsidP="002C1427">
            <w:pPr>
              <w:rPr>
                <w:color w:val="5B9BD5"/>
                <w:sz w:val="28"/>
                <w:szCs w:val="28"/>
              </w:rPr>
            </w:pPr>
            <w:r w:rsidRPr="00E97264">
              <w:rPr>
                <w:color w:val="5B9BD5"/>
                <w:sz w:val="28"/>
                <w:szCs w:val="28"/>
              </w:rPr>
              <w:t>NAME(S) PRINTED - OF EACH PPN REPRESENTATIVE WHO ATTENDED THE MEETING</w:t>
            </w:r>
          </w:p>
          <w:p w14:paraId="59C82C5D" w14:textId="77777777" w:rsidR="002C1427" w:rsidRPr="00E97264" w:rsidRDefault="002C1427" w:rsidP="002C1427">
            <w:pPr>
              <w:rPr>
                <w:sz w:val="28"/>
                <w:szCs w:val="28"/>
              </w:rPr>
            </w:pPr>
          </w:p>
        </w:tc>
        <w:tc>
          <w:tcPr>
            <w:tcW w:w="6237" w:type="dxa"/>
          </w:tcPr>
          <w:p w14:paraId="6F5AC493" w14:textId="77777777" w:rsidR="002C1427" w:rsidRPr="00E97264" w:rsidRDefault="002C1427" w:rsidP="002C1427">
            <w:pPr>
              <w:rPr>
                <w:color w:val="5B9BD5"/>
                <w:sz w:val="28"/>
                <w:szCs w:val="28"/>
              </w:rPr>
            </w:pPr>
            <w:r w:rsidRPr="00E97264">
              <w:rPr>
                <w:color w:val="5B9BD5"/>
                <w:sz w:val="28"/>
                <w:szCs w:val="28"/>
              </w:rPr>
              <w:t>SIGNATURE(S)</w:t>
            </w:r>
          </w:p>
          <w:p w14:paraId="08341E9C" w14:textId="77777777" w:rsidR="002C1427" w:rsidRPr="00E97264" w:rsidRDefault="002C1427" w:rsidP="002C1427">
            <w:pPr>
              <w:rPr>
                <w:sz w:val="28"/>
                <w:szCs w:val="28"/>
              </w:rPr>
            </w:pPr>
            <w:r w:rsidRPr="00E97264">
              <w:rPr>
                <w:color w:val="EE3E92"/>
                <w:sz w:val="28"/>
                <w:szCs w:val="28"/>
              </w:rPr>
              <w:t>If no signature possible, an email confirming the Representative’s agreement to this Statement of Outcomes will be kept on file by Limerick PPN staff</w:t>
            </w:r>
          </w:p>
        </w:tc>
      </w:tr>
      <w:tr w:rsidR="002C1427" w:rsidRPr="00E97264" w14:paraId="1AAEC171" w14:textId="77777777" w:rsidTr="002C1427">
        <w:tc>
          <w:tcPr>
            <w:tcW w:w="4673" w:type="dxa"/>
          </w:tcPr>
          <w:p w14:paraId="220BB4E3" w14:textId="1EDCD160" w:rsidR="002C1427" w:rsidRPr="00E97264" w:rsidRDefault="00FC3DB5" w:rsidP="002C1427">
            <w:pPr>
              <w:pStyle w:val="ListParagraph"/>
              <w:numPr>
                <w:ilvl w:val="0"/>
                <w:numId w:val="6"/>
              </w:numPr>
              <w:rPr>
                <w:sz w:val="28"/>
                <w:szCs w:val="28"/>
              </w:rPr>
            </w:pPr>
            <w:r>
              <w:rPr>
                <w:sz w:val="28"/>
                <w:szCs w:val="28"/>
              </w:rPr>
              <w:t>Liz Gabbett</w:t>
            </w:r>
          </w:p>
        </w:tc>
        <w:tc>
          <w:tcPr>
            <w:tcW w:w="6237" w:type="dxa"/>
          </w:tcPr>
          <w:p w14:paraId="36273F28" w14:textId="77777777" w:rsidR="002C1427" w:rsidRPr="00E97264" w:rsidRDefault="002C1427" w:rsidP="002C1427">
            <w:pPr>
              <w:pStyle w:val="ListParagraph"/>
              <w:numPr>
                <w:ilvl w:val="0"/>
                <w:numId w:val="7"/>
              </w:numPr>
              <w:rPr>
                <w:sz w:val="28"/>
                <w:szCs w:val="28"/>
              </w:rPr>
            </w:pPr>
          </w:p>
        </w:tc>
      </w:tr>
      <w:tr w:rsidR="002C1427" w:rsidRPr="00E97264" w14:paraId="4C6B7CE1" w14:textId="77777777" w:rsidTr="002C1427">
        <w:tc>
          <w:tcPr>
            <w:tcW w:w="4673" w:type="dxa"/>
          </w:tcPr>
          <w:p w14:paraId="3D3FD2B5" w14:textId="77777777" w:rsidR="002C1427" w:rsidRPr="00E97264" w:rsidRDefault="002C1427" w:rsidP="002C1427">
            <w:pPr>
              <w:pStyle w:val="ListParagraph"/>
              <w:numPr>
                <w:ilvl w:val="0"/>
                <w:numId w:val="6"/>
              </w:numPr>
              <w:rPr>
                <w:sz w:val="28"/>
                <w:szCs w:val="28"/>
              </w:rPr>
            </w:pPr>
          </w:p>
        </w:tc>
        <w:tc>
          <w:tcPr>
            <w:tcW w:w="6237" w:type="dxa"/>
          </w:tcPr>
          <w:p w14:paraId="54834E9B" w14:textId="77777777" w:rsidR="002C1427" w:rsidRPr="00E97264" w:rsidRDefault="002C1427" w:rsidP="002C1427">
            <w:pPr>
              <w:pStyle w:val="ListParagraph"/>
              <w:numPr>
                <w:ilvl w:val="0"/>
                <w:numId w:val="7"/>
              </w:numPr>
              <w:rPr>
                <w:sz w:val="28"/>
                <w:szCs w:val="28"/>
              </w:rPr>
            </w:pPr>
          </w:p>
        </w:tc>
      </w:tr>
      <w:tr w:rsidR="002C1427" w:rsidRPr="00E97264" w14:paraId="3D0C5109" w14:textId="77777777" w:rsidTr="002C1427">
        <w:tc>
          <w:tcPr>
            <w:tcW w:w="4673" w:type="dxa"/>
          </w:tcPr>
          <w:p w14:paraId="52A2A525" w14:textId="77777777" w:rsidR="002C1427" w:rsidRPr="00E97264" w:rsidRDefault="002C1427" w:rsidP="002C1427">
            <w:pPr>
              <w:pStyle w:val="ListParagraph"/>
              <w:numPr>
                <w:ilvl w:val="0"/>
                <w:numId w:val="6"/>
              </w:numPr>
              <w:rPr>
                <w:sz w:val="28"/>
                <w:szCs w:val="28"/>
              </w:rPr>
            </w:pPr>
          </w:p>
        </w:tc>
        <w:tc>
          <w:tcPr>
            <w:tcW w:w="6237" w:type="dxa"/>
          </w:tcPr>
          <w:p w14:paraId="44A65B60" w14:textId="77777777" w:rsidR="002C1427" w:rsidRPr="00E97264" w:rsidRDefault="002C1427" w:rsidP="002C1427">
            <w:pPr>
              <w:pStyle w:val="ListParagraph"/>
              <w:numPr>
                <w:ilvl w:val="0"/>
                <w:numId w:val="7"/>
              </w:numPr>
              <w:rPr>
                <w:sz w:val="28"/>
                <w:szCs w:val="28"/>
              </w:rPr>
            </w:pPr>
          </w:p>
        </w:tc>
      </w:tr>
      <w:tr w:rsidR="002C1427" w:rsidRPr="00E97264" w14:paraId="0890EC93" w14:textId="77777777" w:rsidTr="002C1427">
        <w:tc>
          <w:tcPr>
            <w:tcW w:w="4673" w:type="dxa"/>
          </w:tcPr>
          <w:p w14:paraId="1C8D93F9" w14:textId="77777777" w:rsidR="002C1427" w:rsidRPr="00E97264" w:rsidRDefault="002C1427" w:rsidP="002C1427">
            <w:pPr>
              <w:pStyle w:val="ListParagraph"/>
              <w:numPr>
                <w:ilvl w:val="0"/>
                <w:numId w:val="6"/>
              </w:numPr>
              <w:rPr>
                <w:sz w:val="28"/>
                <w:szCs w:val="28"/>
              </w:rPr>
            </w:pPr>
          </w:p>
        </w:tc>
        <w:tc>
          <w:tcPr>
            <w:tcW w:w="6237" w:type="dxa"/>
          </w:tcPr>
          <w:p w14:paraId="7E7278CB" w14:textId="77777777" w:rsidR="002C1427" w:rsidRPr="00E97264" w:rsidRDefault="002C1427" w:rsidP="002C1427">
            <w:pPr>
              <w:pStyle w:val="ListParagraph"/>
              <w:numPr>
                <w:ilvl w:val="0"/>
                <w:numId w:val="7"/>
              </w:numPr>
              <w:rPr>
                <w:sz w:val="28"/>
                <w:szCs w:val="28"/>
              </w:rPr>
            </w:pPr>
          </w:p>
        </w:tc>
      </w:tr>
      <w:tr w:rsidR="002C1427" w:rsidRPr="00E97264" w14:paraId="5AA5D1F9" w14:textId="77777777" w:rsidTr="002C1427">
        <w:tc>
          <w:tcPr>
            <w:tcW w:w="4673" w:type="dxa"/>
          </w:tcPr>
          <w:p w14:paraId="3AD07B60" w14:textId="77777777" w:rsidR="002C1427" w:rsidRPr="00E97264" w:rsidRDefault="002C1427" w:rsidP="002C1427">
            <w:pPr>
              <w:pStyle w:val="ListParagraph"/>
              <w:numPr>
                <w:ilvl w:val="0"/>
                <w:numId w:val="6"/>
              </w:numPr>
              <w:rPr>
                <w:sz w:val="28"/>
                <w:szCs w:val="28"/>
              </w:rPr>
            </w:pPr>
          </w:p>
        </w:tc>
        <w:tc>
          <w:tcPr>
            <w:tcW w:w="6237" w:type="dxa"/>
          </w:tcPr>
          <w:p w14:paraId="6B19DFA6" w14:textId="77777777" w:rsidR="002C1427" w:rsidRPr="00E97264" w:rsidRDefault="002C1427" w:rsidP="002C1427">
            <w:pPr>
              <w:pStyle w:val="ListParagraph"/>
              <w:numPr>
                <w:ilvl w:val="0"/>
                <w:numId w:val="7"/>
              </w:numPr>
              <w:rPr>
                <w:sz w:val="28"/>
                <w:szCs w:val="28"/>
              </w:rPr>
            </w:pPr>
          </w:p>
        </w:tc>
      </w:tr>
      <w:tr w:rsidR="002C1427" w:rsidRPr="00E97264" w14:paraId="3BD35795" w14:textId="77777777" w:rsidTr="002C1427">
        <w:tc>
          <w:tcPr>
            <w:tcW w:w="4673" w:type="dxa"/>
          </w:tcPr>
          <w:p w14:paraId="2675223D" w14:textId="77777777" w:rsidR="002C1427" w:rsidRPr="00E97264" w:rsidRDefault="002C1427" w:rsidP="002C1427">
            <w:pPr>
              <w:pStyle w:val="ListParagraph"/>
              <w:numPr>
                <w:ilvl w:val="0"/>
                <w:numId w:val="6"/>
              </w:numPr>
              <w:rPr>
                <w:sz w:val="28"/>
                <w:szCs w:val="28"/>
              </w:rPr>
            </w:pPr>
          </w:p>
        </w:tc>
        <w:tc>
          <w:tcPr>
            <w:tcW w:w="6237" w:type="dxa"/>
          </w:tcPr>
          <w:p w14:paraId="76AF3D66" w14:textId="77777777" w:rsidR="002C1427" w:rsidRPr="00E97264" w:rsidRDefault="002C1427" w:rsidP="002C1427">
            <w:pPr>
              <w:pStyle w:val="ListParagraph"/>
              <w:numPr>
                <w:ilvl w:val="0"/>
                <w:numId w:val="7"/>
              </w:numPr>
              <w:rPr>
                <w:sz w:val="28"/>
                <w:szCs w:val="28"/>
              </w:rPr>
            </w:pPr>
          </w:p>
        </w:tc>
      </w:tr>
      <w:tr w:rsidR="002C1427" w:rsidRPr="00E97264" w14:paraId="4F1EE898" w14:textId="77777777" w:rsidTr="002C1427">
        <w:tc>
          <w:tcPr>
            <w:tcW w:w="4673" w:type="dxa"/>
          </w:tcPr>
          <w:p w14:paraId="35D3CDC4" w14:textId="77777777" w:rsidR="002C1427" w:rsidRPr="00E97264" w:rsidRDefault="002C1427" w:rsidP="002C1427">
            <w:pPr>
              <w:pStyle w:val="ListParagraph"/>
              <w:numPr>
                <w:ilvl w:val="0"/>
                <w:numId w:val="6"/>
              </w:numPr>
              <w:rPr>
                <w:sz w:val="28"/>
                <w:szCs w:val="28"/>
              </w:rPr>
            </w:pPr>
          </w:p>
        </w:tc>
        <w:tc>
          <w:tcPr>
            <w:tcW w:w="6237" w:type="dxa"/>
          </w:tcPr>
          <w:p w14:paraId="19899B7E" w14:textId="77777777" w:rsidR="002C1427" w:rsidRPr="00E97264" w:rsidRDefault="002C1427" w:rsidP="002C1427">
            <w:pPr>
              <w:pStyle w:val="ListParagraph"/>
              <w:numPr>
                <w:ilvl w:val="0"/>
                <w:numId w:val="7"/>
              </w:numPr>
              <w:rPr>
                <w:sz w:val="28"/>
                <w:szCs w:val="28"/>
              </w:rPr>
            </w:pPr>
          </w:p>
        </w:tc>
      </w:tr>
      <w:tr w:rsidR="002C1427" w:rsidRPr="00E97264" w14:paraId="6423DCAF" w14:textId="77777777" w:rsidTr="002C1427">
        <w:tc>
          <w:tcPr>
            <w:tcW w:w="4673" w:type="dxa"/>
          </w:tcPr>
          <w:p w14:paraId="6FCDF56B" w14:textId="77777777" w:rsidR="002C1427" w:rsidRPr="00E97264" w:rsidRDefault="002C1427" w:rsidP="002C1427">
            <w:pPr>
              <w:pStyle w:val="ListParagraph"/>
              <w:numPr>
                <w:ilvl w:val="0"/>
                <w:numId w:val="6"/>
              </w:numPr>
              <w:rPr>
                <w:sz w:val="28"/>
                <w:szCs w:val="28"/>
              </w:rPr>
            </w:pPr>
          </w:p>
        </w:tc>
        <w:tc>
          <w:tcPr>
            <w:tcW w:w="6237" w:type="dxa"/>
          </w:tcPr>
          <w:p w14:paraId="4B4D00C8" w14:textId="77777777" w:rsidR="002C1427" w:rsidRPr="00E97264" w:rsidRDefault="002C1427" w:rsidP="002C1427">
            <w:pPr>
              <w:pStyle w:val="ListParagraph"/>
              <w:numPr>
                <w:ilvl w:val="0"/>
                <w:numId w:val="7"/>
              </w:numPr>
              <w:rPr>
                <w:sz w:val="28"/>
                <w:szCs w:val="28"/>
              </w:rPr>
            </w:pPr>
          </w:p>
        </w:tc>
      </w:tr>
    </w:tbl>
    <w:p w14:paraId="4ED61238" w14:textId="77777777" w:rsidR="00646241" w:rsidRPr="00E97264" w:rsidRDefault="00646241" w:rsidP="002C1427">
      <w:pPr>
        <w:rPr>
          <w:sz w:val="28"/>
          <w:szCs w:val="28"/>
        </w:rPr>
      </w:pPr>
    </w:p>
    <w:sectPr w:rsidR="00646241" w:rsidRPr="00E97264" w:rsidSect="001B32EA">
      <w:headerReference w:type="even" r:id="rId8"/>
      <w:headerReference w:type="default" r:id="rId9"/>
      <w:footerReference w:type="even" r:id="rId10"/>
      <w:footerReference w:type="default" r:id="rId11"/>
      <w:headerReference w:type="first" r:id="rId12"/>
      <w:footerReference w:type="first" r:id="rId13"/>
      <w:pgSz w:w="11906" w:h="16838"/>
      <w:pgMar w:top="720" w:right="0" w:bottom="720"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179A7" w14:textId="77777777" w:rsidR="00284AB4" w:rsidRDefault="00284AB4" w:rsidP="00AC1BA2">
      <w:pPr>
        <w:spacing w:after="0" w:line="240" w:lineRule="auto"/>
      </w:pPr>
      <w:r>
        <w:separator/>
      </w:r>
    </w:p>
  </w:endnote>
  <w:endnote w:type="continuationSeparator" w:id="0">
    <w:p w14:paraId="1A46E708" w14:textId="77777777" w:rsidR="00284AB4" w:rsidRDefault="00284AB4" w:rsidP="00A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FBFC" w14:textId="77777777" w:rsidR="00BA32D0" w:rsidRDefault="00BA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4756" w14:textId="77777777" w:rsidR="002C1427" w:rsidRDefault="00A71DE4" w:rsidP="001B32EA">
    <w:pPr>
      <w:pStyle w:val="Footer"/>
      <w:rPr>
        <w:noProof/>
      </w:rPr>
    </w:pPr>
    <w:r>
      <w:t>V.21.10.20</w:t>
    </w:r>
    <w:r>
      <w:tab/>
    </w:r>
    <w:r w:rsidR="001B32EA">
      <w:tab/>
      <w:t xml:space="preserve">                                                    </w:t>
    </w:r>
    <w:r w:rsidR="002C1427">
      <w:t xml:space="preserve">   </w:t>
    </w:r>
    <w:sdt>
      <w:sdtPr>
        <w:id w:val="-1123536009"/>
        <w:docPartObj>
          <w:docPartGallery w:val="Page Numbers (Bottom of Page)"/>
          <w:docPartUnique/>
        </w:docPartObj>
      </w:sdtPr>
      <w:sdtEndPr>
        <w:rPr>
          <w:noProof/>
        </w:rPr>
      </w:sdtEndPr>
      <w:sdtContent>
        <w:r w:rsidR="002C1427">
          <w:fldChar w:fldCharType="begin"/>
        </w:r>
        <w:r w:rsidR="002C1427">
          <w:instrText xml:space="preserve"> PAGE   \* MERGEFORMAT </w:instrText>
        </w:r>
        <w:r w:rsidR="002C1427">
          <w:fldChar w:fldCharType="separate"/>
        </w:r>
        <w:r>
          <w:rPr>
            <w:noProof/>
          </w:rPr>
          <w:t>1</w:t>
        </w:r>
        <w:r w:rsidR="002C1427">
          <w:rPr>
            <w:noProof/>
          </w:rPr>
          <w:fldChar w:fldCharType="end"/>
        </w:r>
      </w:sdtContent>
    </w:sdt>
  </w:p>
  <w:p w14:paraId="71FA5FC4" w14:textId="77777777" w:rsidR="001B32EA" w:rsidRPr="001B32EA" w:rsidRDefault="001B32EA" w:rsidP="001B32EA">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3E7A" w14:textId="77777777" w:rsidR="00BA32D0" w:rsidRDefault="00BA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AC71" w14:textId="77777777" w:rsidR="00284AB4" w:rsidRDefault="00284AB4" w:rsidP="00AC1BA2">
      <w:pPr>
        <w:spacing w:after="0" w:line="240" w:lineRule="auto"/>
      </w:pPr>
      <w:r>
        <w:separator/>
      </w:r>
    </w:p>
  </w:footnote>
  <w:footnote w:type="continuationSeparator" w:id="0">
    <w:p w14:paraId="669AD5BE" w14:textId="77777777" w:rsidR="00284AB4" w:rsidRDefault="00284AB4" w:rsidP="00A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C7CF" w14:textId="77777777" w:rsidR="00BA32D0" w:rsidRDefault="00BA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4186" w14:textId="77777777" w:rsidR="00AC1BA2" w:rsidRDefault="00AC1BA2" w:rsidP="00AC1BA2">
    <w:pPr>
      <w:pStyle w:val="Header"/>
      <w:jc w:val="center"/>
    </w:pPr>
    <w:r>
      <w:rPr>
        <w:noProof/>
        <w:lang w:eastAsia="en-IE"/>
      </w:rPr>
      <w:drawing>
        <wp:inline distT="0" distB="0" distL="0" distR="0" wp14:anchorId="345C460E" wp14:editId="52F84F64">
          <wp:extent cx="1081636" cy="393370"/>
          <wp:effectExtent l="0" t="0" r="4445" b="6985"/>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96994" cy="398955"/>
                  </a:xfrm>
                  <a:prstGeom prst="rect">
                    <a:avLst/>
                  </a:prstGeom>
                </pic:spPr>
              </pic:pic>
            </a:graphicData>
          </a:graphic>
        </wp:inline>
      </w:drawing>
    </w:r>
  </w:p>
  <w:p w14:paraId="50868B12" w14:textId="77777777" w:rsidR="00AC1BA2" w:rsidRDefault="00AC1BA2" w:rsidP="001B32EA">
    <w:pPr>
      <w:pStyle w:val="Default"/>
      <w:ind w:left="-426"/>
      <w:jc w:val="center"/>
      <w:rPr>
        <w:b/>
        <w:color w:val="F3AF25"/>
        <w:sz w:val="36"/>
      </w:rPr>
    </w:pPr>
    <w:r w:rsidRPr="001B32EA">
      <w:rPr>
        <w:b/>
        <w:color w:val="F3AF25"/>
        <w:sz w:val="36"/>
      </w:rPr>
      <w:t>Statement of outcomes for PPN representatives on external committees</w:t>
    </w:r>
  </w:p>
  <w:p w14:paraId="5491FFC3" w14:textId="77777777" w:rsidR="001B32EA" w:rsidRPr="001B32EA" w:rsidRDefault="001B32EA" w:rsidP="001B32EA">
    <w:pPr>
      <w:pStyle w:val="Default"/>
      <w:ind w:left="-426"/>
      <w:jc w:val="center"/>
      <w:rPr>
        <w:b/>
        <w:color w:val="F3AF25"/>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5D2F" w14:textId="77777777" w:rsidR="00BA32D0" w:rsidRDefault="00BA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E8B"/>
    <w:multiLevelType w:val="hybridMultilevel"/>
    <w:tmpl w:val="63CCF4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A019BB"/>
    <w:multiLevelType w:val="hybridMultilevel"/>
    <w:tmpl w:val="8CF8B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FB07CB"/>
    <w:multiLevelType w:val="hybridMultilevel"/>
    <w:tmpl w:val="3ECCA6AA"/>
    <w:lvl w:ilvl="0" w:tplc="6B98170A">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9E5188"/>
    <w:multiLevelType w:val="hybridMultilevel"/>
    <w:tmpl w:val="1C4C03E8"/>
    <w:lvl w:ilvl="0" w:tplc="6B98170A">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0004ED"/>
    <w:multiLevelType w:val="hybridMultilevel"/>
    <w:tmpl w:val="47D66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B909A8"/>
    <w:multiLevelType w:val="hybridMultilevel"/>
    <w:tmpl w:val="4FE8ED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BA0B5C"/>
    <w:multiLevelType w:val="hybridMultilevel"/>
    <w:tmpl w:val="012896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38256C"/>
    <w:multiLevelType w:val="hybridMultilevel"/>
    <w:tmpl w:val="E5187B8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5EF4548"/>
    <w:multiLevelType w:val="hybridMultilevel"/>
    <w:tmpl w:val="4F363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B47C51"/>
    <w:multiLevelType w:val="hybridMultilevel"/>
    <w:tmpl w:val="1B5E6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1"/>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MLG0sDA1MjMwNDdU0lEKTi0uzszPAykwqgUAQQR89ywAAAA="/>
  </w:docVars>
  <w:rsids>
    <w:rsidRoot w:val="005174E4"/>
    <w:rsid w:val="0000695B"/>
    <w:rsid w:val="001A41E0"/>
    <w:rsid w:val="001B32EA"/>
    <w:rsid w:val="00284AB4"/>
    <w:rsid w:val="002C1427"/>
    <w:rsid w:val="002F4B0E"/>
    <w:rsid w:val="005174E4"/>
    <w:rsid w:val="005900DE"/>
    <w:rsid w:val="005F59EB"/>
    <w:rsid w:val="00646241"/>
    <w:rsid w:val="006F6AF7"/>
    <w:rsid w:val="00763202"/>
    <w:rsid w:val="00A71DE4"/>
    <w:rsid w:val="00AC1BA2"/>
    <w:rsid w:val="00B83010"/>
    <w:rsid w:val="00BA32D0"/>
    <w:rsid w:val="00CC16D4"/>
    <w:rsid w:val="00E97264"/>
    <w:rsid w:val="00F10A58"/>
    <w:rsid w:val="00FC3D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D58A"/>
  <w15:chartTrackingRefBased/>
  <w15:docId w15:val="{4A514975-2197-42CD-BB39-02DEE3A1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E4"/>
    <w:pPr>
      <w:keepNext/>
      <w:keepLines/>
      <w:spacing w:before="240" w:after="0" w:line="240" w:lineRule="auto"/>
      <w:outlineLvl w:val="0"/>
    </w:pPr>
    <w:rPr>
      <w:rFonts w:eastAsiaTheme="majorEastAsia" w:cstheme="majorBidi"/>
      <w:b/>
      <w:color w:val="F3AF25"/>
      <w:sz w:val="28"/>
      <w:szCs w:val="32"/>
      <w:lang w:eastAsia="en-IE"/>
    </w:rPr>
  </w:style>
  <w:style w:type="paragraph" w:styleId="Heading2">
    <w:name w:val="heading 2"/>
    <w:basedOn w:val="Normal"/>
    <w:next w:val="Normal"/>
    <w:link w:val="Heading2Char"/>
    <w:uiPriority w:val="9"/>
    <w:semiHidden/>
    <w:unhideWhenUsed/>
    <w:qFormat/>
    <w:rsid w:val="002C14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174E4"/>
    <w:rPr>
      <w:color w:val="0563C1" w:themeColor="hyperlink"/>
      <w:u w:val="single"/>
    </w:rPr>
  </w:style>
  <w:style w:type="table" w:styleId="TableGrid">
    <w:name w:val="Table Grid"/>
    <w:basedOn w:val="TableNormal"/>
    <w:uiPriority w:val="39"/>
    <w:rsid w:val="0051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74E4"/>
    <w:rPr>
      <w:b/>
      <w:bCs/>
    </w:rPr>
  </w:style>
  <w:style w:type="character" w:customStyle="1" w:styleId="Heading1Char">
    <w:name w:val="Heading 1 Char"/>
    <w:basedOn w:val="DefaultParagraphFont"/>
    <w:link w:val="Heading1"/>
    <w:uiPriority w:val="9"/>
    <w:rsid w:val="005174E4"/>
    <w:rPr>
      <w:rFonts w:eastAsiaTheme="majorEastAsia" w:cstheme="majorBidi"/>
      <w:b/>
      <w:color w:val="F3AF25"/>
      <w:sz w:val="28"/>
      <w:szCs w:val="32"/>
      <w:lang w:eastAsia="en-IE"/>
    </w:rPr>
  </w:style>
  <w:style w:type="paragraph" w:styleId="Header">
    <w:name w:val="header"/>
    <w:basedOn w:val="Normal"/>
    <w:link w:val="HeaderChar"/>
    <w:uiPriority w:val="99"/>
    <w:unhideWhenUsed/>
    <w:rsid w:val="00AC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BA2"/>
  </w:style>
  <w:style w:type="paragraph" w:styleId="Footer">
    <w:name w:val="footer"/>
    <w:basedOn w:val="Normal"/>
    <w:link w:val="FooterChar"/>
    <w:uiPriority w:val="99"/>
    <w:unhideWhenUsed/>
    <w:rsid w:val="00AC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BA2"/>
  </w:style>
  <w:style w:type="paragraph" w:styleId="ListParagraph">
    <w:name w:val="List Paragraph"/>
    <w:basedOn w:val="Normal"/>
    <w:uiPriority w:val="34"/>
    <w:qFormat/>
    <w:rsid w:val="001A41E0"/>
    <w:pPr>
      <w:ind w:left="720"/>
      <w:contextualSpacing/>
    </w:pPr>
  </w:style>
  <w:style w:type="character" w:customStyle="1" w:styleId="Heading2Char">
    <w:name w:val="Heading 2 Char"/>
    <w:basedOn w:val="DefaultParagraphFont"/>
    <w:link w:val="Heading2"/>
    <w:uiPriority w:val="9"/>
    <w:semiHidden/>
    <w:rsid w:val="002C142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818">
      <w:bodyDiv w:val="1"/>
      <w:marLeft w:val="0"/>
      <w:marRight w:val="0"/>
      <w:marTop w:val="0"/>
      <w:marBottom w:val="0"/>
      <w:divBdr>
        <w:top w:val="none" w:sz="0" w:space="0" w:color="auto"/>
        <w:left w:val="none" w:sz="0" w:space="0" w:color="auto"/>
        <w:bottom w:val="none" w:sz="0" w:space="0" w:color="auto"/>
        <w:right w:val="none" w:sz="0" w:space="0" w:color="auto"/>
      </w:divBdr>
    </w:div>
    <w:div w:id="440224152">
      <w:bodyDiv w:val="1"/>
      <w:marLeft w:val="0"/>
      <w:marRight w:val="0"/>
      <w:marTop w:val="0"/>
      <w:marBottom w:val="0"/>
      <w:divBdr>
        <w:top w:val="none" w:sz="0" w:space="0" w:color="auto"/>
        <w:left w:val="none" w:sz="0" w:space="0" w:color="auto"/>
        <w:bottom w:val="none" w:sz="0" w:space="0" w:color="auto"/>
        <w:right w:val="none" w:sz="0" w:space="0" w:color="auto"/>
      </w:divBdr>
    </w:div>
    <w:div w:id="12858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pn@limerick.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FoleyWalsh, Mo</dc:creator>
  <cp:keywords/>
  <dc:description/>
  <cp:lastModifiedBy>Liz Gabbett</cp:lastModifiedBy>
  <cp:revision>2</cp:revision>
  <dcterms:created xsi:type="dcterms:W3CDTF">2020-10-27T17:42:00Z</dcterms:created>
  <dcterms:modified xsi:type="dcterms:W3CDTF">2020-10-27T17:42:00Z</dcterms:modified>
</cp:coreProperties>
</file>